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E9" w:rsidRPr="00DB4A2A" w:rsidRDefault="008740E9" w:rsidP="000C2D20">
      <w:pPr>
        <w:spacing w:after="0"/>
        <w:ind w:left="7371"/>
        <w:rPr>
          <w:rFonts w:ascii="Times New Roman" w:hAnsi="Times New Roman"/>
          <w:lang w:val="uk-UA"/>
        </w:rPr>
      </w:pPr>
      <w:r w:rsidRPr="00DB4A2A">
        <w:rPr>
          <w:rFonts w:ascii="Times New Roman" w:hAnsi="Times New Roman"/>
          <w:lang w:val="uk-UA"/>
        </w:rPr>
        <w:t>Додаток №2</w:t>
      </w:r>
    </w:p>
    <w:p w:rsidR="008740E9" w:rsidRPr="00DB4A2A" w:rsidRDefault="008740E9" w:rsidP="00F000EC">
      <w:pPr>
        <w:spacing w:after="0"/>
        <w:ind w:left="7371"/>
        <w:jc w:val="both"/>
        <w:rPr>
          <w:rFonts w:ascii="Times New Roman" w:hAnsi="Times New Roman"/>
          <w:lang w:val="uk-UA"/>
        </w:rPr>
      </w:pPr>
      <w:r w:rsidRPr="00DB4A2A">
        <w:rPr>
          <w:rFonts w:ascii="Times New Roman" w:hAnsi="Times New Roman"/>
          <w:lang w:val="uk-UA"/>
        </w:rPr>
        <w:t xml:space="preserve">до договору про постачання           електричної енергії споживачу №___________________________ </w:t>
      </w:r>
    </w:p>
    <w:p w:rsidR="008740E9" w:rsidRPr="00DB4A2A" w:rsidRDefault="008740E9" w:rsidP="000C2D20">
      <w:pPr>
        <w:spacing w:after="0"/>
        <w:ind w:left="7371"/>
        <w:rPr>
          <w:rFonts w:ascii="Times New Roman" w:hAnsi="Times New Roman"/>
          <w:lang w:val="uk-UA"/>
        </w:rPr>
      </w:pPr>
      <w:r w:rsidRPr="00DB4A2A">
        <w:rPr>
          <w:rFonts w:ascii="Times New Roman" w:hAnsi="Times New Roman"/>
          <w:lang w:val="uk-UA"/>
        </w:rPr>
        <w:t>від «____» ___________ 2021 р.</w:t>
      </w:r>
    </w:p>
    <w:p w:rsidR="008740E9" w:rsidRPr="00DB4A2A" w:rsidRDefault="008740E9" w:rsidP="003C6E13">
      <w:pPr>
        <w:rPr>
          <w:rFonts w:cs="Calibri"/>
          <w:sz w:val="20"/>
          <w:szCs w:val="20"/>
          <w:lang w:val="uk-UA"/>
        </w:rPr>
      </w:pPr>
    </w:p>
    <w:p w:rsidR="008740E9" w:rsidRPr="00DB4A2A" w:rsidRDefault="008740E9" w:rsidP="003C6E13">
      <w:pPr>
        <w:spacing w:after="0"/>
        <w:ind w:right="20"/>
        <w:jc w:val="center"/>
        <w:rPr>
          <w:rFonts w:ascii="Times New Roman" w:hAnsi="Times New Roman"/>
          <w:b/>
          <w:lang w:val="uk-UA"/>
        </w:rPr>
      </w:pPr>
      <w:r w:rsidRPr="00DB4A2A">
        <w:rPr>
          <w:rFonts w:ascii="Times New Roman" w:hAnsi="Times New Roman"/>
          <w:b/>
          <w:lang w:val="uk-UA"/>
        </w:rPr>
        <w:t xml:space="preserve">КОМЕРЦІЙНА ПРОПОЗИЦІЯ «ВІЛЬНА ВАРТІСТЬ – 10Б»                                          </w:t>
      </w:r>
    </w:p>
    <w:p w:rsidR="008740E9" w:rsidRPr="00DB4A2A" w:rsidRDefault="008740E9" w:rsidP="003C6E13">
      <w:pPr>
        <w:spacing w:after="0"/>
        <w:ind w:right="20"/>
        <w:jc w:val="center"/>
        <w:rPr>
          <w:rFonts w:ascii="Times New Roman" w:hAnsi="Times New Roman"/>
          <w:b/>
          <w:i/>
          <w:lang w:val="uk-UA"/>
        </w:rPr>
      </w:pPr>
    </w:p>
    <w:p w:rsidR="008740E9" w:rsidRPr="00DB4A2A" w:rsidRDefault="008740E9" w:rsidP="000C2D20">
      <w:pPr>
        <w:spacing w:after="0"/>
        <w:ind w:right="20" w:firstLine="567"/>
        <w:rPr>
          <w:rFonts w:ascii="Times New Roman" w:hAnsi="Times New Roman"/>
          <w:lang w:val="uk-UA"/>
        </w:rPr>
      </w:pPr>
      <w:r w:rsidRPr="00DB4A2A">
        <w:rPr>
          <w:rFonts w:ascii="Times New Roman" w:hAnsi="Times New Roman"/>
          <w:lang w:val="uk-UA"/>
        </w:rPr>
        <w:t>__________________________________________________________________________ (далі - Споживач)</w:t>
      </w:r>
    </w:p>
    <w:p w:rsidR="008740E9" w:rsidRPr="007C62FC" w:rsidRDefault="008740E9" w:rsidP="00A87B32">
      <w:pPr>
        <w:spacing w:after="0"/>
        <w:ind w:firstLine="567"/>
        <w:jc w:val="both"/>
        <w:rPr>
          <w:rFonts w:ascii="Times New Roman" w:hAnsi="Times New Roman"/>
          <w:lang w:val="uk-UA"/>
        </w:rPr>
      </w:pPr>
      <w:bookmarkStart w:id="0" w:name="_Hlk80293516"/>
      <w:r w:rsidRPr="007C62FC">
        <w:rPr>
          <w:rFonts w:ascii="Times New Roman" w:hAnsi="Times New Roman"/>
          <w:lang w:val="uk-UA"/>
        </w:rPr>
        <w:t xml:space="preserve">ТОВАРИСТВО З ОБМЕЖЕНОЮ ВІДПОВІДАЛЬНІСТЮ </w:t>
      </w:r>
      <w:r w:rsidRPr="002F5B8B">
        <w:rPr>
          <w:rFonts w:ascii="Times New Roman" w:hAnsi="Times New Roman"/>
          <w:lang w:val="uk-UA"/>
        </w:rPr>
        <w:t>«</w:t>
      </w:r>
      <w:r w:rsidRPr="002F5B8B">
        <w:rPr>
          <w:rFonts w:ascii="Times New Roman" w:hAnsi="Times New Roman"/>
          <w:bCs/>
          <w:lang w:val="uk-UA"/>
        </w:rPr>
        <w:t>ЖИТОМИРГАЗ  ЗБУТ</w:t>
      </w:r>
      <w:r w:rsidRPr="002F5B8B">
        <w:rPr>
          <w:rFonts w:ascii="Times New Roman" w:hAnsi="Times New Roman"/>
          <w:lang w:val="uk-UA"/>
        </w:rPr>
        <w:t>»,</w:t>
      </w:r>
      <w:r w:rsidRPr="007C62FC">
        <w:rPr>
          <w:rFonts w:ascii="Times New Roman" w:hAnsi="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2F5B8B">
        <w:rPr>
          <w:rFonts w:ascii="Times New Roman" w:hAnsi="Times New Roman"/>
          <w:lang w:val="uk-UA"/>
        </w:rPr>
        <w:t>№1248 від 30.06.2020 р</w:t>
      </w:r>
      <w:r w:rsidRPr="007C62FC">
        <w:rPr>
          <w:rFonts w:ascii="Times New Roman" w:hAnsi="Times New Roman"/>
          <w:lang w:val="uk-UA"/>
        </w:rPr>
        <w:t xml:space="preserve">), встановлює наступні умови даної комерційної пропозиції. </w:t>
      </w:r>
    </w:p>
    <w:p w:rsidR="008740E9" w:rsidRPr="007C62FC" w:rsidRDefault="008740E9" w:rsidP="00A87B32">
      <w:pPr>
        <w:spacing w:after="0"/>
        <w:ind w:right="20" w:firstLine="567"/>
        <w:jc w:val="both"/>
        <w:rPr>
          <w:rFonts w:ascii="Times New Roman" w:hAnsi="Times New Roman"/>
          <w:lang w:val="uk-UA"/>
        </w:rPr>
      </w:pPr>
      <w:r w:rsidRPr="007C62FC">
        <w:rPr>
          <w:rFonts w:ascii="Times New Roman" w:hAnsi="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rsidR="008740E9" w:rsidRPr="007C62FC" w:rsidRDefault="008740E9" w:rsidP="00A87B32">
      <w:pPr>
        <w:spacing w:after="0"/>
        <w:ind w:right="20" w:firstLine="567"/>
        <w:jc w:val="both"/>
        <w:rPr>
          <w:rFonts w:ascii="Times New Roman" w:hAnsi="Times New Roman"/>
          <w:lang w:val="uk-UA"/>
        </w:rPr>
      </w:pPr>
      <w:r w:rsidRPr="007C62FC">
        <w:rPr>
          <w:rFonts w:ascii="Times New Roman" w:hAnsi="Times New Roman"/>
          <w:lang w:val="uk-UA"/>
        </w:rPr>
        <w:t xml:space="preserve">Територія діяльності: </w:t>
      </w:r>
      <w:r w:rsidRPr="002F5B8B">
        <w:rPr>
          <w:rFonts w:ascii="Times New Roman" w:hAnsi="Times New Roman"/>
          <w:lang w:val="uk-UA"/>
        </w:rPr>
        <w:t>ТОВ «</w:t>
      </w:r>
      <w:r w:rsidRPr="002F5B8B">
        <w:rPr>
          <w:rFonts w:ascii="Times New Roman" w:hAnsi="Times New Roman"/>
          <w:bCs/>
          <w:lang w:val="uk-UA"/>
        </w:rPr>
        <w:t>ЖИТОМИРГАЗ  ЗБУТ</w:t>
      </w:r>
      <w:r w:rsidRPr="002F5B8B">
        <w:rPr>
          <w:rFonts w:ascii="Times New Roman" w:hAnsi="Times New Roman"/>
          <w:lang w:val="uk-UA"/>
        </w:rPr>
        <w:t>»</w:t>
      </w:r>
      <w:r w:rsidRPr="007C62FC">
        <w:rPr>
          <w:rFonts w:ascii="Times New Roman" w:hAnsi="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rsidR="008740E9" w:rsidRPr="00DB4A2A" w:rsidRDefault="008740E9" w:rsidP="00F000EC">
      <w:pPr>
        <w:spacing w:after="0"/>
        <w:ind w:firstLine="567"/>
        <w:jc w:val="both"/>
        <w:rPr>
          <w:rFonts w:ascii="Times New Roman" w:hAnsi="Times New Roman"/>
          <w:lang w:val="uk-UA"/>
        </w:rPr>
      </w:pPr>
      <w:r w:rsidRPr="00DB4A2A">
        <w:rPr>
          <w:rFonts w:ascii="Times New Roman" w:hAnsi="Times New Roman"/>
          <w:lang w:val="uk-UA"/>
        </w:rPr>
        <w:t xml:space="preserve">Предмет комерційної пропозиції: Постачання електричної енергії як товарної продукції. </w:t>
      </w:r>
    </w:p>
    <w:p w:rsidR="008740E9" w:rsidRPr="00DB4A2A" w:rsidRDefault="008740E9" w:rsidP="00F000EC">
      <w:pPr>
        <w:spacing w:after="0"/>
        <w:ind w:firstLine="567"/>
        <w:jc w:val="both"/>
        <w:rPr>
          <w:rFonts w:ascii="Times New Roman" w:hAnsi="Times New Roman"/>
          <w:lang w:val="uk-UA"/>
        </w:rPr>
      </w:pPr>
      <w:r w:rsidRPr="00DB4A2A">
        <w:rPr>
          <w:rFonts w:ascii="Times New Roman" w:hAnsi="Times New Roman"/>
          <w:b/>
          <w:lang w:val="uk-UA"/>
        </w:rPr>
        <w:t xml:space="preserve">Термін дії цієї публічної комерційної пропозиції: початок - </w:t>
      </w:r>
      <w:r>
        <w:rPr>
          <w:rFonts w:ascii="Times New Roman" w:hAnsi="Times New Roman"/>
          <w:b/>
          <w:lang w:val="uk-UA"/>
        </w:rPr>
        <w:t>1.10.</w:t>
      </w:r>
      <w:r w:rsidRPr="00DB4A2A">
        <w:rPr>
          <w:rFonts w:ascii="Times New Roman" w:hAnsi="Times New Roman"/>
          <w:b/>
          <w:lang w:val="uk-UA"/>
        </w:rPr>
        <w:t>2021р.; кінець – 31.12.2021р.</w:t>
      </w:r>
    </w:p>
    <w:tbl>
      <w:tblPr>
        <w:tblW w:w="10627" w:type="dxa"/>
        <w:tblLayout w:type="fixed"/>
        <w:tblCellMar>
          <w:left w:w="10" w:type="dxa"/>
          <w:right w:w="10" w:type="dxa"/>
        </w:tblCellMar>
        <w:tblLook w:val="0000"/>
      </w:tblPr>
      <w:tblGrid>
        <w:gridCol w:w="1271"/>
        <w:gridCol w:w="9356"/>
      </w:tblGrid>
      <w:tr w:rsidR="008740E9" w:rsidRPr="00361298" w:rsidTr="00AA6FF0">
        <w:trPr>
          <w:trHeight w:hRule="exact" w:val="357"/>
        </w:trPr>
        <w:tc>
          <w:tcPr>
            <w:tcW w:w="1271" w:type="dxa"/>
            <w:tcBorders>
              <w:top w:val="single" w:sz="4" w:space="0" w:color="auto"/>
              <w:left w:val="single" w:sz="4" w:space="0" w:color="auto"/>
            </w:tcBorders>
            <w:shd w:val="clear" w:color="auto" w:fill="FFFFFF"/>
            <w:vAlign w:val="center"/>
          </w:tcPr>
          <w:p w:rsidR="008740E9" w:rsidRPr="00DB4A2A" w:rsidRDefault="008740E9" w:rsidP="009003EB">
            <w:pPr>
              <w:pStyle w:val="11"/>
              <w:shd w:val="clear" w:color="auto" w:fill="auto"/>
              <w:spacing w:after="0" w:line="210" w:lineRule="exact"/>
              <w:jc w:val="center"/>
              <w:rPr>
                <w:i/>
                <w:sz w:val="22"/>
                <w:szCs w:val="22"/>
                <w:lang w:val="uk-UA"/>
              </w:rPr>
            </w:pPr>
            <w:r w:rsidRPr="00DB4A2A">
              <w:rPr>
                <w:rStyle w:val="12"/>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rsidR="008740E9" w:rsidRPr="00DB4A2A" w:rsidRDefault="008740E9" w:rsidP="009003EB">
            <w:pPr>
              <w:pStyle w:val="11"/>
              <w:shd w:val="clear" w:color="auto" w:fill="auto"/>
              <w:spacing w:after="0" w:line="210" w:lineRule="exact"/>
              <w:jc w:val="center"/>
              <w:rPr>
                <w:i/>
                <w:sz w:val="22"/>
                <w:szCs w:val="22"/>
                <w:lang w:val="uk-UA"/>
              </w:rPr>
            </w:pPr>
            <w:r w:rsidRPr="00DB4A2A">
              <w:rPr>
                <w:rStyle w:val="12"/>
                <w:i w:val="0"/>
                <w:sz w:val="22"/>
                <w:szCs w:val="22"/>
              </w:rPr>
              <w:t>Пропозиція</w:t>
            </w:r>
          </w:p>
        </w:tc>
      </w:tr>
      <w:tr w:rsidR="008740E9" w:rsidRPr="00361298" w:rsidTr="000467BD">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rsidR="008740E9" w:rsidRPr="00DB4A2A" w:rsidRDefault="008740E9" w:rsidP="005E7160">
            <w:pPr>
              <w:pStyle w:val="11"/>
              <w:shd w:val="clear" w:color="auto" w:fill="auto"/>
              <w:spacing w:after="0" w:line="250" w:lineRule="exact"/>
              <w:ind w:left="113" w:right="113"/>
              <w:jc w:val="center"/>
              <w:rPr>
                <w:sz w:val="22"/>
                <w:szCs w:val="22"/>
                <w:lang w:val="uk-UA"/>
              </w:rPr>
            </w:pPr>
            <w:r w:rsidRPr="00DB4A2A">
              <w:rPr>
                <w:rStyle w:val="a0"/>
                <w:sz w:val="22"/>
                <w:szCs w:val="22"/>
                <w:lang w:val="uk-UA"/>
              </w:rPr>
              <w:t>Вартість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rsidR="008740E9" w:rsidRPr="00DB4A2A" w:rsidRDefault="008740E9" w:rsidP="00E30DB3">
            <w:pPr>
              <w:pStyle w:val="ListParagraph"/>
              <w:spacing w:after="0" w:line="240" w:lineRule="auto"/>
              <w:ind w:left="132" w:right="132"/>
              <w:jc w:val="both"/>
              <w:rPr>
                <w:rFonts w:ascii="Times New Roman" w:hAnsi="Times New Roman"/>
                <w:lang w:val="uk-UA"/>
              </w:rPr>
            </w:pPr>
            <w:r w:rsidRPr="00DB4A2A">
              <w:rPr>
                <w:rFonts w:ascii="Times New Roman" w:hAnsi="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8740E9" w:rsidRPr="00DB4A2A" w:rsidRDefault="008740E9" w:rsidP="00E30DB3">
            <w:pPr>
              <w:spacing w:after="0" w:line="240" w:lineRule="auto"/>
              <w:ind w:left="132" w:right="132"/>
              <w:jc w:val="center"/>
              <w:rPr>
                <w:rFonts w:ascii="Times New Roman" w:hAnsi="Times New Roman"/>
                <w:b/>
                <w:lang w:val="uk-UA"/>
              </w:rPr>
            </w:pPr>
            <w:r w:rsidRPr="00DB4A2A">
              <w:rPr>
                <w:rFonts w:ascii="Times New Roman" w:hAnsi="Times New Roman"/>
                <w:b/>
                <w:lang w:val="uk-UA"/>
              </w:rPr>
              <w:t>В</w:t>
            </w:r>
            <w:r w:rsidRPr="00DB4A2A">
              <w:rPr>
                <w:rFonts w:ascii="Times New Roman" w:hAnsi="Times New Roman"/>
                <w:b/>
                <w:vertAlign w:val="subscript"/>
                <w:lang w:val="uk-UA"/>
              </w:rPr>
              <w:t xml:space="preserve">ф </w:t>
            </w:r>
            <w:r w:rsidRPr="00DB4A2A">
              <w:rPr>
                <w:rFonts w:ascii="Times New Roman" w:hAnsi="Times New Roman"/>
                <w:b/>
                <w:lang w:val="uk-UA"/>
              </w:rPr>
              <w:t>= V</w:t>
            </w:r>
            <w:r w:rsidRPr="00DB4A2A">
              <w:rPr>
                <w:rFonts w:ascii="Times New Roman" w:hAnsi="Times New Roman"/>
                <w:b/>
                <w:vertAlign w:val="subscript"/>
                <w:lang w:val="uk-UA"/>
              </w:rPr>
              <w:t xml:space="preserve">ф </w:t>
            </w:r>
            <w:r w:rsidRPr="00DB4A2A">
              <w:rPr>
                <w:rFonts w:ascii="Times New Roman" w:hAnsi="Times New Roman"/>
                <w:b/>
                <w:lang w:val="uk-UA"/>
              </w:rPr>
              <w:t>× (Ц + М + Т</w:t>
            </w:r>
            <w:r w:rsidRPr="00DB4A2A">
              <w:rPr>
                <w:rFonts w:ascii="Times New Roman" w:hAnsi="Times New Roman"/>
                <w:b/>
                <w:vertAlign w:val="subscript"/>
                <w:lang w:val="uk-UA"/>
              </w:rPr>
              <w:t xml:space="preserve">осп </w:t>
            </w:r>
            <w:r w:rsidRPr="00361298">
              <w:rPr>
                <w:rStyle w:val="a0"/>
                <w:color w:val="000000"/>
                <w:sz w:val="22"/>
                <w:szCs w:val="22"/>
                <w:lang w:val="uk-UA"/>
              </w:rPr>
              <w:t>+ Т</w:t>
            </w:r>
            <w:r w:rsidRPr="00361298">
              <w:rPr>
                <w:rStyle w:val="a0"/>
                <w:color w:val="000000"/>
                <w:sz w:val="22"/>
                <w:szCs w:val="22"/>
                <w:vertAlign w:val="subscript"/>
                <w:lang w:val="uk-UA"/>
              </w:rPr>
              <w:t>оср</w:t>
            </w:r>
            <w:r w:rsidRPr="00DB4A2A">
              <w:rPr>
                <w:rFonts w:ascii="Times New Roman" w:hAnsi="Times New Roman"/>
                <w:b/>
                <w:lang w:val="uk-UA"/>
              </w:rPr>
              <w:t>)</w:t>
            </w:r>
            <w:r w:rsidRPr="00DB4A2A">
              <w:rPr>
                <w:rFonts w:ascii="Times New Roman" w:hAnsi="Times New Roman"/>
                <w:lang w:val="uk-UA"/>
              </w:rPr>
              <w:t>,</w:t>
            </w:r>
            <w:r w:rsidRPr="00DB4A2A">
              <w:rPr>
                <w:rFonts w:ascii="Times New Roman" w:hAnsi="Times New Roman"/>
                <w:b/>
                <w:lang w:val="uk-UA"/>
              </w:rPr>
              <w:t xml:space="preserve"> </w:t>
            </w:r>
            <w:r w:rsidRPr="00DB4A2A">
              <w:rPr>
                <w:rFonts w:ascii="Times New Roman" w:hAnsi="Times New Roman"/>
                <w:lang w:val="uk-UA"/>
              </w:rPr>
              <w:t xml:space="preserve">де </w:t>
            </w:r>
          </w:p>
          <w:p w:rsidR="008740E9" w:rsidRPr="00DB4A2A" w:rsidRDefault="008740E9" w:rsidP="00E30DB3">
            <w:pPr>
              <w:pStyle w:val="BodyText"/>
              <w:shd w:val="clear" w:color="auto" w:fill="auto"/>
              <w:spacing w:before="0" w:line="240" w:lineRule="auto"/>
              <w:ind w:left="132" w:right="132" w:firstLine="0"/>
              <w:rPr>
                <w:b/>
                <w:sz w:val="22"/>
                <w:szCs w:val="22"/>
                <w:lang w:val="uk-UA"/>
              </w:rPr>
            </w:pPr>
            <w:r w:rsidRPr="00361298">
              <w:rPr>
                <w:rStyle w:val="a0"/>
                <w:color w:val="000000"/>
                <w:sz w:val="22"/>
                <w:szCs w:val="22"/>
                <w:lang w:val="uk-UA"/>
              </w:rPr>
              <w:t>В</w:t>
            </w:r>
            <w:r w:rsidRPr="00361298">
              <w:rPr>
                <w:rStyle w:val="a0"/>
                <w:color w:val="000000"/>
                <w:sz w:val="22"/>
                <w:szCs w:val="22"/>
                <w:vertAlign w:val="subscript"/>
                <w:lang w:val="uk-UA"/>
              </w:rPr>
              <w:t>ф</w:t>
            </w:r>
            <w:r w:rsidRPr="00361298">
              <w:rPr>
                <w:rStyle w:val="a0"/>
                <w:color w:val="000000"/>
                <w:sz w:val="22"/>
                <w:szCs w:val="22"/>
                <w:lang w:val="uk-UA"/>
              </w:rPr>
              <w:t xml:space="preserve">  </w:t>
            </w:r>
            <w:r w:rsidRPr="00361298">
              <w:rPr>
                <w:rStyle w:val="BodyTextChar"/>
                <w:color w:val="000000"/>
                <w:sz w:val="22"/>
                <w:szCs w:val="22"/>
                <w:lang w:val="uk-UA"/>
              </w:rPr>
              <w:t>- вартість спожитого місячного обсягу електричної енергії у розрахунковому місяці постачання, грн без ПДВ;</w:t>
            </w:r>
          </w:p>
          <w:p w:rsidR="008740E9" w:rsidRPr="00361298" w:rsidRDefault="008740E9" w:rsidP="00E30DB3">
            <w:pPr>
              <w:pStyle w:val="BodyText"/>
              <w:shd w:val="clear" w:color="auto" w:fill="auto"/>
              <w:spacing w:before="0" w:line="240" w:lineRule="auto"/>
              <w:ind w:left="132" w:right="132" w:firstLine="0"/>
              <w:rPr>
                <w:rStyle w:val="BodyTextChar"/>
                <w:color w:val="000000"/>
                <w:sz w:val="22"/>
                <w:szCs w:val="22"/>
                <w:lang w:val="uk-UA"/>
              </w:rPr>
            </w:pPr>
            <w:r w:rsidRPr="00DB4A2A">
              <w:rPr>
                <w:b/>
                <w:sz w:val="22"/>
                <w:szCs w:val="22"/>
                <w:lang w:val="uk-UA"/>
              </w:rPr>
              <w:t>V</w:t>
            </w:r>
            <w:r w:rsidRPr="00DB4A2A">
              <w:rPr>
                <w:b/>
                <w:sz w:val="22"/>
                <w:szCs w:val="22"/>
                <w:vertAlign w:val="subscript"/>
                <w:lang w:val="uk-UA"/>
              </w:rPr>
              <w:t>ф</w:t>
            </w:r>
            <w:r w:rsidRPr="00361298">
              <w:rPr>
                <w:rStyle w:val="a0"/>
                <w:color w:val="000000"/>
                <w:sz w:val="22"/>
                <w:szCs w:val="22"/>
                <w:lang w:val="uk-UA"/>
              </w:rPr>
              <w:tab/>
            </w:r>
            <w:r w:rsidRPr="00361298">
              <w:rPr>
                <w:rStyle w:val="BodyTextChar"/>
                <w:color w:val="000000"/>
                <w:sz w:val="22"/>
                <w:szCs w:val="22"/>
                <w:lang w:val="uk-UA"/>
              </w:rPr>
              <w:t>- фактичний обсяг споживання електричної енергії за місяць постачання, МВт*год;</w:t>
            </w:r>
          </w:p>
          <w:p w:rsidR="008740E9" w:rsidRPr="00361298" w:rsidRDefault="008740E9" w:rsidP="00E30DB3">
            <w:pPr>
              <w:pStyle w:val="BodyText"/>
              <w:shd w:val="clear" w:color="auto" w:fill="auto"/>
              <w:tabs>
                <w:tab w:val="left" w:pos="517"/>
                <w:tab w:val="left" w:pos="1101"/>
              </w:tabs>
              <w:spacing w:before="0" w:line="240" w:lineRule="auto"/>
              <w:ind w:left="132" w:right="132" w:firstLine="0"/>
              <w:rPr>
                <w:rStyle w:val="BodyTextChar"/>
                <w:color w:val="000000"/>
                <w:sz w:val="22"/>
                <w:szCs w:val="22"/>
                <w:lang w:val="uk-UA"/>
              </w:rPr>
            </w:pPr>
            <w:r w:rsidRPr="00361298">
              <w:rPr>
                <w:rStyle w:val="10"/>
                <w:color w:val="000000"/>
                <w:sz w:val="22"/>
                <w:szCs w:val="22"/>
                <w:lang w:val="uk-UA"/>
              </w:rPr>
              <w:t>Ц</w:t>
            </w:r>
            <w:r w:rsidRPr="00361298">
              <w:rPr>
                <w:rStyle w:val="10"/>
                <w:color w:val="000000"/>
                <w:sz w:val="22"/>
                <w:szCs w:val="22"/>
                <w:lang w:val="uk-UA"/>
              </w:rPr>
              <w:tab/>
            </w:r>
            <w:r w:rsidRPr="00361298">
              <w:rPr>
                <w:rStyle w:val="BodyTextChar"/>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8740E9" w:rsidRPr="00361298" w:rsidRDefault="008740E9" w:rsidP="00E30DB3">
            <w:pPr>
              <w:pStyle w:val="BodyText"/>
              <w:shd w:val="clear" w:color="auto" w:fill="auto"/>
              <w:spacing w:before="0" w:line="240" w:lineRule="auto"/>
              <w:ind w:left="132" w:right="132" w:firstLine="0"/>
              <w:rPr>
                <w:sz w:val="22"/>
                <w:szCs w:val="22"/>
                <w:lang w:val="uk-UA"/>
              </w:rPr>
            </w:pPr>
            <w:r w:rsidRPr="00361298">
              <w:rPr>
                <w:rStyle w:val="a4"/>
                <w:b/>
                <w:color w:val="000000"/>
                <w:sz w:val="22"/>
                <w:szCs w:val="22"/>
                <w:u w:val="none"/>
                <w:lang w:val="uk-UA"/>
              </w:rPr>
              <w:t>М</w:t>
            </w:r>
            <w:r w:rsidRPr="00361298">
              <w:rPr>
                <w:rStyle w:val="a4"/>
                <w:color w:val="000000"/>
                <w:sz w:val="22"/>
                <w:szCs w:val="22"/>
                <w:u w:val="none"/>
                <w:lang w:val="uk-UA"/>
              </w:rPr>
              <w:t xml:space="preserve"> </w:t>
            </w:r>
            <w:r w:rsidRPr="00361298">
              <w:rPr>
                <w:rStyle w:val="2"/>
                <w:color w:val="000000"/>
                <w:sz w:val="22"/>
                <w:szCs w:val="22"/>
                <w:u w:val="none"/>
                <w:lang w:val="uk-UA"/>
              </w:rPr>
              <w:t xml:space="preserve">- </w:t>
            </w:r>
            <w:r w:rsidRPr="00361298">
              <w:rPr>
                <w:rStyle w:val="a4"/>
                <w:color w:val="000000"/>
                <w:sz w:val="22"/>
                <w:szCs w:val="22"/>
                <w:u w:val="none"/>
                <w:lang w:val="uk-UA"/>
              </w:rPr>
              <w:t xml:space="preserve">маржа Постачальника, що складає </w:t>
            </w:r>
            <w:r w:rsidRPr="00361298">
              <w:rPr>
                <w:rStyle w:val="a4"/>
                <w:color w:val="000000"/>
                <w:sz w:val="22"/>
                <w:szCs w:val="22"/>
                <w:u w:val="none"/>
              </w:rPr>
              <w:t>_____</w:t>
            </w:r>
            <w:r w:rsidRPr="00361298">
              <w:rPr>
                <w:rStyle w:val="a4"/>
                <w:color w:val="000000"/>
                <w:sz w:val="22"/>
                <w:szCs w:val="22"/>
                <w:u w:val="none"/>
                <w:lang w:val="uk-UA"/>
              </w:rPr>
              <w:t xml:space="preserve"> </w:t>
            </w:r>
            <w:r w:rsidRPr="00361298">
              <w:rPr>
                <w:rStyle w:val="BodyTextChar"/>
                <w:color w:val="000000"/>
                <w:sz w:val="22"/>
                <w:szCs w:val="22"/>
                <w:lang w:val="uk-UA"/>
              </w:rPr>
              <w:t>грн/МВт*год</w:t>
            </w:r>
            <w:r w:rsidRPr="00361298">
              <w:rPr>
                <w:rStyle w:val="a4"/>
                <w:color w:val="000000"/>
                <w:sz w:val="22"/>
                <w:szCs w:val="22"/>
                <w:u w:val="none"/>
                <w:lang w:val="uk-UA"/>
              </w:rPr>
              <w:t>;</w:t>
            </w:r>
          </w:p>
          <w:p w:rsidR="008740E9" w:rsidRPr="00361298" w:rsidRDefault="008740E9" w:rsidP="00E30DB3">
            <w:pPr>
              <w:pStyle w:val="BodyText"/>
              <w:shd w:val="clear" w:color="auto" w:fill="auto"/>
              <w:spacing w:before="0" w:line="240" w:lineRule="auto"/>
              <w:ind w:left="132" w:right="132" w:firstLine="0"/>
              <w:rPr>
                <w:color w:val="000000"/>
                <w:sz w:val="22"/>
                <w:szCs w:val="22"/>
                <w:shd w:val="clear" w:color="auto" w:fill="FFFFFF"/>
                <w:lang w:val="uk-UA"/>
              </w:rPr>
            </w:pPr>
            <w:r w:rsidRPr="00361298">
              <w:rPr>
                <w:rStyle w:val="a0"/>
                <w:color w:val="000000"/>
                <w:sz w:val="22"/>
                <w:szCs w:val="22"/>
                <w:lang w:val="uk-UA"/>
              </w:rPr>
              <w:t>Т</w:t>
            </w:r>
            <w:r w:rsidRPr="00361298">
              <w:rPr>
                <w:rStyle w:val="a0"/>
                <w:color w:val="000000"/>
                <w:sz w:val="22"/>
                <w:szCs w:val="22"/>
                <w:vertAlign w:val="subscript"/>
                <w:lang w:val="uk-UA"/>
              </w:rPr>
              <w:t>осп</w:t>
            </w:r>
            <w:r w:rsidRPr="00361298">
              <w:rPr>
                <w:rStyle w:val="a0"/>
                <w:color w:val="000000"/>
                <w:sz w:val="22"/>
                <w:szCs w:val="22"/>
                <w:lang w:val="uk-UA"/>
              </w:rPr>
              <w:t xml:space="preserve"> </w:t>
            </w:r>
            <w:r w:rsidRPr="00361298">
              <w:rPr>
                <w:rStyle w:val="a0"/>
                <w:b w:val="0"/>
                <w:color w:val="000000"/>
                <w:sz w:val="22"/>
                <w:szCs w:val="22"/>
                <w:lang w:val="uk-UA"/>
              </w:rPr>
              <w:t xml:space="preserve">- </w:t>
            </w:r>
            <w:r w:rsidRPr="00361298">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8740E9" w:rsidRPr="00361298" w:rsidRDefault="008740E9" w:rsidP="00490B6E">
            <w:pPr>
              <w:pStyle w:val="BodyText"/>
              <w:shd w:val="clear" w:color="auto" w:fill="auto"/>
              <w:spacing w:before="0" w:line="240" w:lineRule="auto"/>
              <w:ind w:left="132" w:right="132" w:firstLine="0"/>
              <w:rPr>
                <w:lang w:val="uk-UA"/>
              </w:rPr>
            </w:pPr>
            <w:r w:rsidRPr="00361298">
              <w:rPr>
                <w:rStyle w:val="a0"/>
                <w:color w:val="000000"/>
                <w:sz w:val="22"/>
                <w:szCs w:val="22"/>
                <w:lang w:val="uk-UA"/>
              </w:rPr>
              <w:t>Т</w:t>
            </w:r>
            <w:r w:rsidRPr="00361298">
              <w:rPr>
                <w:rStyle w:val="a0"/>
                <w:color w:val="000000"/>
                <w:sz w:val="22"/>
                <w:szCs w:val="22"/>
                <w:vertAlign w:val="subscript"/>
                <w:lang w:val="uk-UA"/>
              </w:rPr>
              <w:t>оср</w:t>
            </w:r>
            <w:r w:rsidRPr="00361298">
              <w:rPr>
                <w:b/>
                <w:color w:val="000000"/>
                <w:sz w:val="22"/>
                <w:szCs w:val="22"/>
                <w:shd w:val="clear" w:color="auto" w:fill="FFFFFF"/>
              </w:rPr>
              <w:t xml:space="preserve"> </w:t>
            </w:r>
            <w:r w:rsidRPr="00361298">
              <w:rPr>
                <w:rStyle w:val="a0"/>
                <w:b w:val="0"/>
                <w:color w:val="000000"/>
                <w:sz w:val="22"/>
                <w:szCs w:val="22"/>
                <w:lang w:val="uk-UA"/>
              </w:rPr>
              <w:t>-</w:t>
            </w:r>
            <w:r w:rsidRPr="00361298">
              <w:rPr>
                <w:b/>
                <w:color w:val="000000"/>
                <w:sz w:val="22"/>
                <w:szCs w:val="22"/>
                <w:shd w:val="clear" w:color="auto" w:fill="FFFFFF"/>
              </w:rPr>
              <w:t xml:space="preserve"> </w:t>
            </w:r>
            <w:r w:rsidRPr="00361298">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361298">
              <w:rPr>
                <w:color w:val="000000"/>
                <w:sz w:val="22"/>
                <w:szCs w:val="22"/>
                <w:shd w:val="clear" w:color="auto" w:fill="FFFFFF"/>
                <w:lang w:val="uk-UA"/>
              </w:rPr>
              <w:t>грн/МВт*год.</w:t>
            </w:r>
          </w:p>
        </w:tc>
      </w:tr>
      <w:tr w:rsidR="008740E9" w:rsidRPr="00361298" w:rsidTr="00F152E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rsidR="008740E9" w:rsidRPr="00DB4A2A" w:rsidRDefault="008740E9" w:rsidP="00F152EB">
            <w:pPr>
              <w:pStyle w:val="11"/>
              <w:shd w:val="clear" w:color="auto" w:fill="auto"/>
              <w:spacing w:after="0" w:line="250" w:lineRule="exact"/>
              <w:ind w:left="113" w:right="113"/>
              <w:jc w:val="center"/>
              <w:rPr>
                <w:rStyle w:val="a0"/>
                <w:sz w:val="22"/>
                <w:szCs w:val="22"/>
                <w:lang w:val="uk-UA"/>
              </w:rPr>
            </w:pPr>
            <w:r w:rsidRPr="00DB4A2A">
              <w:rPr>
                <w:rStyle w:val="a0"/>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rsidR="008740E9" w:rsidRPr="00DB4A2A" w:rsidRDefault="008740E9" w:rsidP="00F152EB">
            <w:pPr>
              <w:pStyle w:val="ListParagraph"/>
              <w:spacing w:after="0" w:line="240" w:lineRule="auto"/>
              <w:ind w:left="132" w:right="132"/>
              <w:jc w:val="both"/>
              <w:rPr>
                <w:rFonts w:ascii="Times New Roman" w:hAnsi="Times New Roman"/>
                <w:lang w:val="uk-UA"/>
              </w:rPr>
            </w:pPr>
            <w:r w:rsidRPr="00DB4A2A">
              <w:rPr>
                <w:rFonts w:ascii="Times New Roman" w:hAnsi="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DB4A2A">
              <w:rPr>
                <w:rFonts w:ascii="Times New Roman" w:hAnsi="Times New Roman"/>
                <w:b/>
                <w:lang w:val="uk-UA"/>
              </w:rPr>
              <w:t>Ц</w:t>
            </w:r>
            <w:r w:rsidRPr="00DB4A2A">
              <w:rPr>
                <w:rFonts w:ascii="Times New Roman" w:hAnsi="Times New Roman"/>
                <w:b/>
                <w:vertAlign w:val="subscript"/>
                <w:lang w:val="uk-UA"/>
              </w:rPr>
              <w:t>п</w:t>
            </w:r>
            <w:r w:rsidRPr="00DB4A2A">
              <w:rPr>
                <w:rFonts w:ascii="Times New Roman" w:hAnsi="Times New Roman"/>
                <w:lang w:val="uk-UA"/>
              </w:rPr>
              <w:t>)</w:t>
            </w:r>
          </w:p>
        </w:tc>
      </w:tr>
      <w:tr w:rsidR="008740E9" w:rsidRPr="00361298"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8740E9" w:rsidRPr="00DB4A2A" w:rsidRDefault="008740E9" w:rsidP="0090211B">
            <w:pPr>
              <w:pStyle w:val="11"/>
              <w:shd w:val="clear" w:color="auto" w:fill="auto"/>
              <w:spacing w:after="0" w:line="250" w:lineRule="exact"/>
              <w:ind w:left="113" w:right="113"/>
              <w:jc w:val="center"/>
              <w:rPr>
                <w:sz w:val="22"/>
                <w:szCs w:val="22"/>
                <w:lang w:val="uk-UA"/>
              </w:rPr>
            </w:pPr>
            <w:r w:rsidRPr="00DB4A2A">
              <w:rPr>
                <w:rStyle w:val="a0"/>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8740E9" w:rsidRPr="00361298" w:rsidRDefault="008740E9" w:rsidP="00490B6E">
            <w:pPr>
              <w:spacing w:after="0"/>
              <w:ind w:left="132" w:right="132"/>
              <w:jc w:val="both"/>
              <w:rPr>
                <w:rFonts w:ascii="Times New Roman" w:hAnsi="Times New Roman"/>
              </w:rPr>
            </w:pPr>
            <w:r w:rsidRPr="00DB4A2A">
              <w:rPr>
                <w:rFonts w:ascii="Times New Roman" w:hAnsi="Times New Roman"/>
                <w:lang w:val="uk-UA"/>
              </w:rPr>
              <w:t>Споживач здійснює плату за послугу з розподілу електричної енергії через Постачальника</w:t>
            </w:r>
            <w:r>
              <w:rPr>
                <w:rFonts w:ascii="Times New Roman" w:hAnsi="Times New Roman"/>
                <w:lang w:val="uk-UA"/>
              </w:rPr>
              <w:t>.</w:t>
            </w:r>
          </w:p>
        </w:tc>
      </w:tr>
      <w:tr w:rsidR="008740E9" w:rsidRPr="008740E9" w:rsidTr="009D5BF5">
        <w:trPr>
          <w:cantSplit/>
          <w:trHeight w:hRule="exact" w:val="623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8740E9" w:rsidRPr="00DB4A2A" w:rsidRDefault="008740E9" w:rsidP="00F84295">
            <w:pPr>
              <w:pStyle w:val="11"/>
              <w:shd w:val="clear" w:color="auto" w:fill="auto"/>
              <w:spacing w:after="0" w:line="250" w:lineRule="exact"/>
              <w:ind w:left="113" w:right="113"/>
              <w:jc w:val="center"/>
              <w:rPr>
                <w:b/>
                <w:bCs/>
                <w:sz w:val="22"/>
                <w:szCs w:val="22"/>
                <w:shd w:val="clear" w:color="auto" w:fill="FFFFFF"/>
                <w:lang w:val="uk-UA"/>
              </w:rPr>
            </w:pPr>
            <w:r w:rsidRPr="00DB4A2A">
              <w:rPr>
                <w:rStyle w:val="a0"/>
                <w:sz w:val="22"/>
                <w:szCs w:val="22"/>
                <w:lang w:val="uk-UA"/>
              </w:rPr>
              <w:t>Спосіб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8740E9" w:rsidRDefault="008740E9" w:rsidP="00E1199C">
            <w:pPr>
              <w:spacing w:after="0" w:line="240" w:lineRule="auto"/>
              <w:ind w:left="132" w:right="132"/>
              <w:jc w:val="both"/>
              <w:rPr>
                <w:rFonts w:ascii="Times New Roman" w:hAnsi="Times New Roman"/>
                <w:lang w:val="uk-UA"/>
              </w:rPr>
            </w:pPr>
          </w:p>
          <w:p w:rsidR="008740E9" w:rsidRDefault="008740E9" w:rsidP="00E1199C">
            <w:pPr>
              <w:spacing w:after="0" w:line="240" w:lineRule="auto"/>
              <w:ind w:left="132" w:right="132"/>
              <w:jc w:val="both"/>
              <w:rPr>
                <w:rFonts w:ascii="Times New Roman" w:hAnsi="Times New Roman"/>
                <w:lang w:val="uk-UA"/>
              </w:rPr>
            </w:pPr>
            <w:r>
              <w:rPr>
                <w:rFonts w:ascii="Times New Roman" w:hAnsi="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rsidR="008740E9" w:rsidRDefault="008740E9" w:rsidP="00E1199C">
            <w:pPr>
              <w:spacing w:after="0" w:line="240" w:lineRule="auto"/>
              <w:ind w:left="132" w:right="132"/>
              <w:jc w:val="both"/>
              <w:rPr>
                <w:rFonts w:ascii="Times New Roman" w:hAnsi="Times New Roman"/>
                <w:lang w:val="uk-UA"/>
              </w:rPr>
            </w:pPr>
            <w:r>
              <w:rPr>
                <w:rFonts w:ascii="Times New Roman" w:hAnsi="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8740E9" w:rsidRPr="00361298" w:rsidRDefault="008740E9" w:rsidP="00E1199C">
            <w:pPr>
              <w:spacing w:after="0" w:line="240" w:lineRule="auto"/>
              <w:ind w:left="132" w:right="132"/>
              <w:jc w:val="both"/>
              <w:rPr>
                <w:i/>
                <w:iCs/>
                <w:color w:val="000000"/>
                <w:shd w:val="clear" w:color="auto" w:fill="FFFFFF"/>
                <w:lang w:val="uk-UA" w:eastAsia="uk-UA"/>
              </w:rPr>
            </w:pPr>
            <w:r>
              <w:rPr>
                <w:rFonts w:ascii="Times New Roman" w:hAnsi="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8740E9" w:rsidRPr="00361298" w:rsidTr="00380CFF">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8740E9" w:rsidRPr="00DB4A2A" w:rsidRDefault="008740E9" w:rsidP="00F84295">
            <w:pPr>
              <w:pStyle w:val="11"/>
              <w:shd w:val="clear" w:color="auto" w:fill="auto"/>
              <w:spacing w:after="0" w:line="250" w:lineRule="exact"/>
              <w:ind w:left="113" w:right="113"/>
              <w:jc w:val="center"/>
              <w:rPr>
                <w:b/>
                <w:bCs/>
                <w:sz w:val="22"/>
                <w:szCs w:val="22"/>
                <w:shd w:val="clear" w:color="auto" w:fill="FFFFFF"/>
                <w:lang w:val="uk-UA"/>
              </w:rPr>
            </w:pPr>
            <w:r w:rsidRPr="00DB4A2A">
              <w:rPr>
                <w:rStyle w:val="a0"/>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8740E9" w:rsidRPr="00DB4A2A" w:rsidRDefault="008740E9" w:rsidP="00E30DB3">
            <w:pPr>
              <w:tabs>
                <w:tab w:val="left" w:pos="266"/>
                <w:tab w:val="left" w:pos="851"/>
              </w:tabs>
              <w:spacing w:after="0" w:line="240" w:lineRule="auto"/>
              <w:ind w:left="132" w:right="132"/>
              <w:jc w:val="both"/>
              <w:rPr>
                <w:rFonts w:ascii="Times New Roman" w:hAnsi="Times New Roman"/>
                <w:b/>
                <w:lang w:val="uk-UA"/>
              </w:rPr>
            </w:pPr>
            <w:r w:rsidRPr="00DB4A2A">
              <w:rPr>
                <w:rFonts w:ascii="Times New Roman" w:hAnsi="Times New Roman"/>
                <w:lang w:val="uk-UA"/>
              </w:rPr>
              <w:t>У разі несвоєчасної оплати</w:t>
            </w:r>
            <w:r w:rsidRPr="00DB4A2A">
              <w:rPr>
                <w:rFonts w:ascii="Times New Roman" w:hAnsi="Times New Roman"/>
                <w:b/>
                <w:lang w:val="uk-UA"/>
              </w:rPr>
              <w:t xml:space="preserve"> </w:t>
            </w:r>
            <w:r w:rsidRPr="00DB4A2A">
              <w:rPr>
                <w:rFonts w:ascii="Times New Roman" w:hAnsi="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8740E9" w:rsidRPr="00DB4A2A" w:rsidRDefault="008740E9" w:rsidP="00E30DB3">
            <w:pPr>
              <w:tabs>
                <w:tab w:val="left" w:pos="0"/>
              </w:tabs>
              <w:spacing w:after="0" w:line="240" w:lineRule="auto"/>
              <w:ind w:left="132" w:right="132"/>
              <w:jc w:val="both"/>
              <w:rPr>
                <w:rFonts w:ascii="Times New Roman" w:hAnsi="Times New Roman"/>
                <w:lang w:val="uk-UA"/>
              </w:rPr>
            </w:pPr>
            <w:r w:rsidRPr="00DB4A2A">
              <w:rPr>
                <w:rFonts w:ascii="Times New Roman" w:hAnsi="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8740E9" w:rsidRPr="00DB4A2A" w:rsidRDefault="008740E9" w:rsidP="00E30DB3">
            <w:pPr>
              <w:tabs>
                <w:tab w:val="left" w:pos="0"/>
                <w:tab w:val="left" w:pos="860"/>
              </w:tabs>
              <w:spacing w:after="0" w:line="240" w:lineRule="auto"/>
              <w:ind w:left="132" w:right="132"/>
              <w:jc w:val="both"/>
              <w:rPr>
                <w:rFonts w:ascii="Times New Roman" w:hAnsi="Times New Roman"/>
                <w:lang w:val="uk-UA"/>
              </w:rPr>
            </w:pPr>
            <w:r w:rsidRPr="00DB4A2A">
              <w:rPr>
                <w:rFonts w:ascii="Times New Roman" w:hAnsi="Times New Roman"/>
                <w:lang w:val="uk-UA"/>
              </w:rPr>
              <w:t>3% річних від простроченої суми.</w:t>
            </w:r>
          </w:p>
          <w:p w:rsidR="008740E9" w:rsidRPr="00DB4A2A" w:rsidRDefault="008740E9" w:rsidP="00E30DB3">
            <w:pPr>
              <w:tabs>
                <w:tab w:val="left" w:pos="0"/>
              </w:tabs>
              <w:spacing w:after="0" w:line="240" w:lineRule="auto"/>
              <w:ind w:left="132" w:right="132"/>
              <w:jc w:val="both"/>
              <w:rPr>
                <w:rFonts w:ascii="Times New Roman" w:hAnsi="Times New Roman"/>
                <w:lang w:val="uk-UA"/>
              </w:rPr>
            </w:pPr>
            <w:r w:rsidRPr="00DB4A2A">
              <w:rPr>
                <w:rFonts w:ascii="Times New Roman" w:hAnsi="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8740E9" w:rsidRPr="00DB4A2A" w:rsidRDefault="008740E9" w:rsidP="002C67E7">
            <w:pPr>
              <w:pStyle w:val="11"/>
              <w:shd w:val="clear" w:color="auto" w:fill="auto"/>
              <w:spacing w:after="0"/>
              <w:rPr>
                <w:i/>
                <w:iCs/>
                <w:color w:val="000000"/>
                <w:sz w:val="22"/>
                <w:szCs w:val="22"/>
                <w:shd w:val="clear" w:color="auto" w:fill="FFFFFF"/>
                <w:lang w:val="uk-UA" w:eastAsia="uk-UA"/>
              </w:rPr>
            </w:pPr>
          </w:p>
        </w:tc>
      </w:tr>
      <w:tr w:rsidR="008740E9" w:rsidRPr="00361298"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8740E9" w:rsidRPr="00DB4A2A" w:rsidRDefault="008740E9" w:rsidP="0090211B">
            <w:pPr>
              <w:pStyle w:val="11"/>
              <w:shd w:val="clear" w:color="auto" w:fill="auto"/>
              <w:spacing w:after="0" w:line="250" w:lineRule="exact"/>
              <w:ind w:left="113" w:right="113"/>
              <w:jc w:val="center"/>
              <w:rPr>
                <w:b/>
                <w:bCs/>
                <w:sz w:val="18"/>
                <w:szCs w:val="18"/>
                <w:shd w:val="clear" w:color="auto" w:fill="FFFFFF"/>
                <w:lang w:val="uk-UA"/>
              </w:rPr>
            </w:pPr>
            <w:r w:rsidRPr="00DB4A2A">
              <w:rPr>
                <w:rStyle w:val="a0"/>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8740E9" w:rsidRPr="00DB4A2A" w:rsidRDefault="008740E9" w:rsidP="00E30DB3">
            <w:pPr>
              <w:pStyle w:val="11"/>
              <w:shd w:val="clear" w:color="auto" w:fill="auto"/>
              <w:spacing w:after="0"/>
              <w:ind w:left="132"/>
              <w:rPr>
                <w:i/>
                <w:iCs/>
                <w:color w:val="000000"/>
                <w:sz w:val="22"/>
                <w:szCs w:val="22"/>
                <w:shd w:val="clear" w:color="auto" w:fill="FFFFFF"/>
                <w:lang w:val="uk-UA" w:eastAsia="uk-UA"/>
              </w:rPr>
            </w:pPr>
            <w:r w:rsidRPr="00DB4A2A">
              <w:rPr>
                <w:sz w:val="22"/>
                <w:szCs w:val="22"/>
                <w:lang w:val="uk-UA"/>
              </w:rPr>
              <w:t>Проводиться в перший робочий день місяця, що слідує за розрахунковим місяцем</w:t>
            </w:r>
          </w:p>
        </w:tc>
      </w:tr>
      <w:tr w:rsidR="008740E9" w:rsidRPr="00361298"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8740E9" w:rsidRPr="00DB4A2A" w:rsidRDefault="008740E9" w:rsidP="00F84295">
            <w:pPr>
              <w:pStyle w:val="11"/>
              <w:shd w:val="clear" w:color="auto" w:fill="auto"/>
              <w:spacing w:after="0" w:line="250" w:lineRule="exact"/>
              <w:ind w:left="113" w:right="113"/>
              <w:jc w:val="center"/>
              <w:rPr>
                <w:b/>
                <w:bCs/>
                <w:sz w:val="22"/>
                <w:szCs w:val="22"/>
                <w:shd w:val="clear" w:color="auto" w:fill="FFFFFF"/>
                <w:lang w:val="uk-UA"/>
              </w:rPr>
            </w:pPr>
            <w:r w:rsidRPr="00DB4A2A">
              <w:rPr>
                <w:rStyle w:val="a0"/>
                <w:sz w:val="12"/>
                <w:szCs w:val="12"/>
                <w:lang w:val="uk-UA"/>
              </w:rPr>
              <w:t>Т</w:t>
            </w:r>
            <w:r w:rsidRPr="00DB4A2A">
              <w:rPr>
                <w:rStyle w:val="a0"/>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8740E9" w:rsidRPr="00DB4A2A" w:rsidRDefault="008740E9" w:rsidP="00E30DB3">
            <w:pPr>
              <w:tabs>
                <w:tab w:val="left" w:pos="206"/>
              </w:tabs>
              <w:spacing w:after="0"/>
              <w:ind w:left="132" w:right="132"/>
              <w:jc w:val="both"/>
              <w:rPr>
                <w:rFonts w:ascii="Times New Roman" w:hAnsi="Times New Roman"/>
                <w:b/>
                <w:lang w:val="uk-UA"/>
              </w:rPr>
            </w:pPr>
            <w:r w:rsidRPr="00DB4A2A">
              <w:rPr>
                <w:rFonts w:ascii="Times New Roman" w:hAnsi="Times New Roman"/>
                <w:lang w:val="uk-UA"/>
              </w:rPr>
              <w:t>Після закінчення</w:t>
            </w:r>
            <w:r w:rsidRPr="00DB4A2A">
              <w:rPr>
                <w:rFonts w:ascii="Times New Roman" w:hAnsi="Times New Roman"/>
                <w:b/>
                <w:lang w:val="uk-UA"/>
              </w:rPr>
              <w:t xml:space="preserve"> </w:t>
            </w:r>
            <w:r w:rsidRPr="00DB4A2A">
              <w:rPr>
                <w:rFonts w:ascii="Times New Roman" w:hAnsi="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8740E9" w:rsidRPr="00DB4A2A" w:rsidRDefault="008740E9" w:rsidP="00F84295">
            <w:pPr>
              <w:pStyle w:val="11"/>
              <w:shd w:val="clear" w:color="auto" w:fill="auto"/>
              <w:spacing w:after="0"/>
              <w:ind w:right="132" w:firstLine="127"/>
              <w:rPr>
                <w:i/>
                <w:iCs/>
                <w:color w:val="000000"/>
                <w:sz w:val="22"/>
                <w:szCs w:val="22"/>
                <w:shd w:val="clear" w:color="auto" w:fill="FFFFFF"/>
                <w:lang w:val="uk-UA" w:eastAsia="uk-UA"/>
              </w:rPr>
            </w:pPr>
          </w:p>
        </w:tc>
      </w:tr>
      <w:tr w:rsidR="008740E9" w:rsidRPr="00361298" w:rsidTr="00F84295">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8740E9" w:rsidRPr="00DB4A2A" w:rsidRDefault="008740E9" w:rsidP="00F84295">
            <w:pPr>
              <w:pStyle w:val="11"/>
              <w:shd w:val="clear" w:color="auto" w:fill="auto"/>
              <w:spacing w:after="0" w:line="250" w:lineRule="exact"/>
              <w:ind w:left="113" w:right="113"/>
              <w:jc w:val="center"/>
              <w:rPr>
                <w:b/>
                <w:bCs/>
                <w:sz w:val="22"/>
                <w:szCs w:val="22"/>
                <w:shd w:val="clear" w:color="auto" w:fill="FFFFFF"/>
                <w:lang w:val="uk-UA"/>
              </w:rPr>
            </w:pPr>
            <w:r w:rsidRPr="00DB4A2A">
              <w:rPr>
                <w:rStyle w:val="a0"/>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8740E9" w:rsidRPr="00DB4A2A" w:rsidRDefault="008740E9" w:rsidP="00E30DB3">
            <w:pPr>
              <w:tabs>
                <w:tab w:val="left" w:pos="5860"/>
                <w:tab w:val="left" w:pos="7580"/>
              </w:tabs>
              <w:spacing w:after="0"/>
              <w:ind w:left="132" w:right="132"/>
              <w:jc w:val="both"/>
              <w:rPr>
                <w:rFonts w:ascii="Times New Roman" w:hAnsi="Times New Roman"/>
                <w:lang w:val="uk-UA"/>
              </w:rPr>
            </w:pPr>
            <w:r w:rsidRPr="00DB4A2A">
              <w:rPr>
                <w:rFonts w:ascii="Times New Roman" w:hAnsi="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8740E9" w:rsidRPr="00DB4A2A" w:rsidRDefault="008740E9" w:rsidP="00E30DB3">
            <w:pPr>
              <w:spacing w:after="0"/>
              <w:ind w:left="132" w:right="132"/>
              <w:jc w:val="both"/>
              <w:rPr>
                <w:rFonts w:ascii="Times New Roman" w:hAnsi="Times New Roman"/>
                <w:lang w:val="uk-UA"/>
              </w:rPr>
            </w:pPr>
            <w:r w:rsidRPr="00DB4A2A">
              <w:rPr>
                <w:rFonts w:ascii="Times New Roman" w:hAnsi="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361298">
              <w:rPr>
                <w:rFonts w:ascii="Times New Roman" w:hAnsi="Times New Roman"/>
                <w:lang w:val="uk-UA"/>
              </w:rPr>
              <w:t xml:space="preserve"> </w:t>
            </w:r>
            <w:r w:rsidRPr="00DB4A2A">
              <w:rPr>
                <w:rFonts w:ascii="Times New Roman" w:hAnsi="Times New Roman"/>
                <w:lang w:val="uk-UA"/>
              </w:rPr>
              <w:t>ПРРЕЕ.</w:t>
            </w:r>
          </w:p>
          <w:p w:rsidR="008740E9" w:rsidRPr="00DB4A2A" w:rsidRDefault="008740E9" w:rsidP="002C67E7">
            <w:pPr>
              <w:pStyle w:val="11"/>
              <w:shd w:val="clear" w:color="auto" w:fill="auto"/>
              <w:spacing w:after="0"/>
              <w:rPr>
                <w:i/>
                <w:iCs/>
                <w:color w:val="000000"/>
                <w:sz w:val="22"/>
                <w:szCs w:val="22"/>
                <w:shd w:val="clear" w:color="auto" w:fill="FFFFFF"/>
                <w:lang w:val="uk-UA" w:eastAsia="uk-UA"/>
              </w:rPr>
            </w:pPr>
          </w:p>
        </w:tc>
      </w:tr>
      <w:tr w:rsidR="008740E9" w:rsidRPr="00361298"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8740E9" w:rsidRPr="00DB4A2A" w:rsidRDefault="008740E9" w:rsidP="007149DE">
            <w:pPr>
              <w:pStyle w:val="11"/>
              <w:shd w:val="clear" w:color="auto" w:fill="auto"/>
              <w:spacing w:after="0" w:line="250" w:lineRule="exact"/>
              <w:ind w:left="113" w:right="113"/>
              <w:jc w:val="center"/>
              <w:rPr>
                <w:b/>
                <w:bCs/>
                <w:sz w:val="22"/>
                <w:szCs w:val="22"/>
                <w:shd w:val="clear" w:color="auto" w:fill="FFFFFF"/>
                <w:lang w:val="uk-UA"/>
              </w:rPr>
            </w:pPr>
            <w:r w:rsidRPr="00DB4A2A">
              <w:rPr>
                <w:rStyle w:val="a0"/>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8740E9" w:rsidRPr="00DB4A2A" w:rsidRDefault="008740E9" w:rsidP="001400FB">
            <w:pPr>
              <w:pStyle w:val="11"/>
              <w:shd w:val="clear" w:color="auto" w:fill="auto"/>
              <w:spacing w:after="0"/>
              <w:ind w:left="132" w:right="132"/>
              <w:rPr>
                <w:i/>
                <w:iCs/>
                <w:color w:val="000000"/>
                <w:sz w:val="22"/>
                <w:szCs w:val="22"/>
                <w:shd w:val="clear" w:color="auto" w:fill="FFFFFF"/>
                <w:lang w:val="uk-UA" w:eastAsia="uk-UA"/>
              </w:rPr>
            </w:pPr>
            <w:r w:rsidRPr="00DB4A2A">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8740E9" w:rsidRPr="00361298" w:rsidTr="00AA6FF0">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8740E9" w:rsidRPr="00DB4A2A" w:rsidRDefault="008740E9" w:rsidP="007149DE">
            <w:pPr>
              <w:pStyle w:val="11"/>
              <w:shd w:val="clear" w:color="auto" w:fill="auto"/>
              <w:spacing w:after="0" w:line="250" w:lineRule="exact"/>
              <w:ind w:left="113" w:right="113"/>
              <w:jc w:val="center"/>
              <w:rPr>
                <w:rStyle w:val="a0"/>
                <w:sz w:val="22"/>
                <w:szCs w:val="22"/>
                <w:lang w:val="uk-UA"/>
              </w:rPr>
            </w:pPr>
            <w:r w:rsidRPr="00DB4A2A">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8740E9" w:rsidRPr="00DB4A2A" w:rsidRDefault="008740E9" w:rsidP="00380CFF">
            <w:pPr>
              <w:pStyle w:val="11"/>
              <w:shd w:val="clear" w:color="auto" w:fill="auto"/>
              <w:spacing w:after="0"/>
              <w:ind w:left="132" w:right="132" w:firstLine="132"/>
              <w:rPr>
                <w:sz w:val="22"/>
                <w:szCs w:val="22"/>
                <w:lang w:val="uk-UA"/>
              </w:rPr>
            </w:pPr>
            <w:r w:rsidRPr="00DB4A2A">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31.12.2021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8740E9" w:rsidRPr="00DB4A2A" w:rsidRDefault="008740E9" w:rsidP="00A61A62">
      <w:pPr>
        <w:tabs>
          <w:tab w:val="left" w:pos="226"/>
          <w:tab w:val="left" w:pos="851"/>
        </w:tabs>
        <w:spacing w:after="0" w:line="240" w:lineRule="auto"/>
        <w:ind w:firstLine="567"/>
        <w:jc w:val="both"/>
        <w:rPr>
          <w:rFonts w:ascii="Times New Roman" w:hAnsi="Times New Roman"/>
          <w:lang w:val="uk-UA"/>
        </w:rPr>
      </w:pPr>
      <w:r w:rsidRPr="00DB4A2A">
        <w:rPr>
          <w:rFonts w:ascii="Times New Roman" w:hAnsi="Times New Roman"/>
          <w:b/>
          <w:lang w:val="uk-UA"/>
        </w:rPr>
        <w:t xml:space="preserve">Врегулювання небалансів електричної енергії з урахуванням вимог «Нового ринку електроенергії». </w:t>
      </w:r>
      <w:r w:rsidRPr="00DB4A2A">
        <w:rPr>
          <w:rFonts w:ascii="Times New Roman" w:hAnsi="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8740E9" w:rsidRPr="00DB4A2A" w:rsidRDefault="008740E9" w:rsidP="00A61A62">
      <w:pPr>
        <w:spacing w:after="0"/>
        <w:ind w:firstLine="567"/>
        <w:jc w:val="both"/>
        <w:rPr>
          <w:rFonts w:ascii="Times New Roman" w:hAnsi="Times New Roman"/>
          <w:lang w:val="uk-UA"/>
        </w:rPr>
      </w:pPr>
      <w:r w:rsidRPr="00DB4A2A">
        <w:rPr>
          <w:rFonts w:ascii="Times New Roman" w:hAnsi="Times New Roman"/>
          <w:b/>
          <w:lang w:val="uk-UA"/>
        </w:rPr>
        <w:t xml:space="preserve">Урахування пільг, субсидій: </w:t>
      </w:r>
      <w:r w:rsidRPr="00DB4A2A">
        <w:rPr>
          <w:rFonts w:ascii="Times New Roman" w:hAnsi="Times New Roman"/>
          <w:lang w:val="uk-UA"/>
        </w:rPr>
        <w:t>Не надаються.</w:t>
      </w:r>
    </w:p>
    <w:p w:rsidR="008740E9" w:rsidRPr="00DB4A2A" w:rsidRDefault="008740E9" w:rsidP="00A61A62">
      <w:pPr>
        <w:spacing w:after="0"/>
        <w:ind w:firstLine="567"/>
        <w:jc w:val="both"/>
        <w:rPr>
          <w:rFonts w:ascii="Times New Roman" w:hAnsi="Times New Roman"/>
          <w:b/>
          <w:lang w:val="uk-UA"/>
        </w:rPr>
      </w:pPr>
      <w:r w:rsidRPr="00DB4A2A">
        <w:rPr>
          <w:rFonts w:ascii="Times New Roman" w:hAnsi="Times New Roman"/>
          <w:b/>
          <w:lang w:val="uk-UA"/>
        </w:rPr>
        <w:t>Інше:</w:t>
      </w:r>
    </w:p>
    <w:p w:rsidR="008740E9" w:rsidRPr="00DB4A2A" w:rsidRDefault="008740E9" w:rsidP="00A61A62">
      <w:pPr>
        <w:tabs>
          <w:tab w:val="left" w:pos="820"/>
        </w:tabs>
        <w:spacing w:after="0"/>
        <w:ind w:right="80" w:firstLine="567"/>
        <w:jc w:val="both"/>
        <w:rPr>
          <w:rFonts w:ascii="Times New Roman" w:hAnsi="Times New Roman"/>
          <w:vertAlign w:val="superscript"/>
          <w:lang w:val="uk-UA"/>
        </w:rPr>
      </w:pPr>
      <w:r w:rsidRPr="00DB4A2A">
        <w:rPr>
          <w:rFonts w:ascii="Times New Roman" w:hAnsi="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8740E9" w:rsidRPr="00DB4A2A" w:rsidRDefault="008740E9" w:rsidP="00A61A62">
      <w:pPr>
        <w:tabs>
          <w:tab w:val="left" w:pos="820"/>
        </w:tabs>
        <w:spacing w:after="0"/>
        <w:ind w:firstLine="567"/>
        <w:jc w:val="both"/>
        <w:rPr>
          <w:rFonts w:ascii="Times New Roman" w:hAnsi="Times New Roman"/>
          <w:lang w:val="uk-UA"/>
        </w:rPr>
      </w:pPr>
      <w:r w:rsidRPr="00DB4A2A">
        <w:rPr>
          <w:rFonts w:ascii="Times New Roman" w:hAnsi="Times New Roman"/>
          <w:lang w:val="uk-UA"/>
        </w:rPr>
        <w:t>- засобами електронного зв’язку;</w:t>
      </w:r>
    </w:p>
    <w:p w:rsidR="008740E9" w:rsidRPr="00DB4A2A" w:rsidRDefault="008740E9" w:rsidP="00A61A62">
      <w:pPr>
        <w:tabs>
          <w:tab w:val="left" w:pos="820"/>
        </w:tabs>
        <w:spacing w:after="0"/>
        <w:ind w:firstLine="567"/>
        <w:jc w:val="both"/>
        <w:rPr>
          <w:rFonts w:ascii="Times New Roman" w:hAnsi="Times New Roman"/>
          <w:lang w:val="uk-UA"/>
        </w:rPr>
      </w:pPr>
      <w:r w:rsidRPr="00DB4A2A">
        <w:rPr>
          <w:rFonts w:ascii="Times New Roman" w:hAnsi="Times New Roman"/>
          <w:lang w:val="uk-UA"/>
        </w:rPr>
        <w:t>- в центрі обслуговування.</w:t>
      </w:r>
    </w:p>
    <w:p w:rsidR="008740E9" w:rsidRPr="00A3135D" w:rsidRDefault="008740E9" w:rsidP="002F5B8B">
      <w:pPr>
        <w:numPr>
          <w:ins w:id="1" w:author="Vira.Levchenko" w:date="2021-09-24T17:33:00Z"/>
        </w:numPr>
        <w:ind w:left="284"/>
        <w:jc w:val="both"/>
        <w:rPr>
          <w:ins w:id="2" w:author="Vira.Levchenko" w:date="2021-09-24T17:33:00Z"/>
          <w:rFonts w:ascii="Times New Roman" w:hAnsi="Times New Roman"/>
          <w:bCs/>
          <w:lang w:val="uk-UA"/>
        </w:rPr>
      </w:pPr>
      <w:r w:rsidRPr="00DB4A2A">
        <w:rPr>
          <w:rFonts w:ascii="Times New Roman" w:hAnsi="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Pr>
          <w:rFonts w:ascii="Times New Roman" w:hAnsi="Times New Roman"/>
          <w:lang w:val="uk-UA"/>
        </w:rPr>
        <w:t xml:space="preserve"> </w:t>
      </w:r>
      <w:r w:rsidRPr="00650DDC">
        <w:rPr>
          <w:rFonts w:ascii="Times New Roman" w:hAnsi="Times New Roman"/>
          <w:lang w:val="uk-UA"/>
        </w:rPr>
        <w:t xml:space="preserve">ТОВАРИСТВО З ОБМЕЖЕНОЮ ВІДПОВІДАЛЬНІСТЮ </w:t>
      </w:r>
      <w:r w:rsidRPr="002F5B8B">
        <w:rPr>
          <w:rFonts w:ascii="Times New Roman" w:hAnsi="Times New Roman"/>
          <w:lang w:val="uk-UA"/>
        </w:rPr>
        <w:t>«</w:t>
      </w:r>
      <w:r w:rsidRPr="002F5B8B">
        <w:rPr>
          <w:rFonts w:ascii="Times New Roman" w:hAnsi="Times New Roman"/>
          <w:bCs/>
          <w:lang w:val="uk-UA"/>
        </w:rPr>
        <w:t>ЖИТОМИРГАЗ  ЗБУТ</w:t>
      </w:r>
      <w:r w:rsidRPr="002F5B8B" w:rsidDel="002F5B8B">
        <w:rPr>
          <w:rFonts w:ascii="Times New Roman" w:hAnsi="Times New Roman"/>
          <w:lang w:val="uk-UA"/>
        </w:rPr>
        <w:t xml:space="preserve"> </w:t>
      </w:r>
      <w:r w:rsidRPr="002F5B8B">
        <w:rPr>
          <w:rFonts w:ascii="Times New Roman" w:hAnsi="Times New Roman"/>
          <w:lang w:val="uk-UA"/>
        </w:rPr>
        <w:t xml:space="preserve">» </w:t>
      </w:r>
      <w:r w:rsidRPr="002F5B8B">
        <w:rPr>
          <w:rFonts w:ascii="Times New Roman" w:hAnsi="Times New Roman"/>
          <w:bCs/>
        </w:rPr>
        <w:t>zt</w:t>
      </w:r>
      <w:r w:rsidRPr="002F5B8B">
        <w:rPr>
          <w:rFonts w:ascii="Times New Roman" w:hAnsi="Times New Roman"/>
          <w:bCs/>
          <w:lang w:val="uk-UA"/>
        </w:rPr>
        <w:t>.</w:t>
      </w:r>
      <w:r w:rsidRPr="002F5B8B">
        <w:rPr>
          <w:rFonts w:ascii="Times New Roman" w:hAnsi="Times New Roman"/>
          <w:bCs/>
        </w:rPr>
        <w:t>gaszbut</w:t>
      </w:r>
      <w:r w:rsidRPr="002F5B8B">
        <w:rPr>
          <w:rFonts w:ascii="Times New Roman" w:hAnsi="Times New Roman"/>
          <w:bCs/>
          <w:lang w:val="uk-UA"/>
        </w:rPr>
        <w:t>.</w:t>
      </w:r>
      <w:r w:rsidRPr="002F5B8B">
        <w:rPr>
          <w:rFonts w:ascii="Times New Roman" w:hAnsi="Times New Roman"/>
          <w:bCs/>
        </w:rPr>
        <w:t>com</w:t>
      </w:r>
      <w:r w:rsidRPr="002F5B8B">
        <w:rPr>
          <w:rFonts w:ascii="Times New Roman" w:hAnsi="Times New Roman"/>
          <w:bCs/>
          <w:lang w:val="uk-UA"/>
        </w:rPr>
        <w:t>.</w:t>
      </w:r>
      <w:r w:rsidRPr="002F5B8B">
        <w:rPr>
          <w:rFonts w:ascii="Times New Roman" w:hAnsi="Times New Roman"/>
          <w:bCs/>
        </w:rPr>
        <w:t>ua</w:t>
      </w:r>
    </w:p>
    <w:p w:rsidR="008740E9" w:rsidRPr="00DB4A2A" w:rsidRDefault="008740E9" w:rsidP="002F5B8B">
      <w:pPr>
        <w:spacing w:after="0"/>
        <w:ind w:right="80"/>
        <w:jc w:val="both"/>
        <w:rPr>
          <w:rFonts w:ascii="Times New Roman" w:hAnsi="Times New Roman"/>
          <w:lang w:val="uk-UA"/>
        </w:rPr>
      </w:pPr>
      <w:r w:rsidRPr="00DB4A2A" w:rsidDel="00352996">
        <w:rPr>
          <w:rFonts w:ascii="Times New Roman" w:hAnsi="Times New Roman"/>
          <w:lang w:val="uk-UA"/>
        </w:rPr>
        <w:t xml:space="preserve"> </w:t>
      </w:r>
    </w:p>
    <w:tbl>
      <w:tblPr>
        <w:tblW w:w="0" w:type="auto"/>
        <w:tblLook w:val="00A0"/>
      </w:tblPr>
      <w:tblGrid>
        <w:gridCol w:w="5937"/>
        <w:gridCol w:w="4673"/>
      </w:tblGrid>
      <w:tr w:rsidR="008740E9" w:rsidRPr="00361298" w:rsidTr="00361298">
        <w:tc>
          <w:tcPr>
            <w:tcW w:w="5937" w:type="dxa"/>
          </w:tcPr>
          <w:p w:rsidR="008740E9" w:rsidRPr="00361298" w:rsidRDefault="008740E9" w:rsidP="00361298">
            <w:pPr>
              <w:spacing w:after="0" w:line="240" w:lineRule="auto"/>
              <w:ind w:left="284" w:right="2149"/>
              <w:rPr>
                <w:rFonts w:ascii="Times New Roman" w:hAnsi="Times New Roman"/>
                <w:b/>
                <w:lang w:val="uk-UA"/>
              </w:rPr>
            </w:pPr>
            <w:r w:rsidRPr="00361298">
              <w:rPr>
                <w:rFonts w:ascii="Times New Roman" w:hAnsi="Times New Roman"/>
                <w:b/>
                <w:lang w:val="uk-UA"/>
              </w:rPr>
              <w:t xml:space="preserve">                   Постачальник</w:t>
            </w:r>
          </w:p>
          <w:p w:rsidR="008740E9" w:rsidRPr="00D66104" w:rsidRDefault="008740E9" w:rsidP="002F5B8B">
            <w:pPr>
              <w:ind w:left="284" w:right="2149"/>
              <w:rPr>
                <w:rFonts w:ascii="Times New Roman" w:hAnsi="Times New Roman"/>
                <w:bCs/>
              </w:rPr>
            </w:pPr>
            <w:r w:rsidRPr="004C44AF">
              <w:rPr>
                <w:rFonts w:ascii="Times New Roman" w:hAnsi="Times New Roman"/>
                <w:bCs/>
              </w:rPr>
              <w:t xml:space="preserve">ТОВАРИСТВО З ОБМЕЖЕНОЮ ВІДПОВІДАЛЬНІСТЮ </w:t>
            </w:r>
            <w:r w:rsidRPr="00D66104">
              <w:rPr>
                <w:rFonts w:ascii="Times New Roman" w:hAnsi="Times New Roman"/>
                <w:bCs/>
              </w:rPr>
              <w:t>«ЖИТОМИРГАЗ  ЗБУТ»</w:t>
            </w:r>
          </w:p>
          <w:p w:rsidR="008740E9" w:rsidRPr="00D66104"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ЕІС-код: 56X9300000000708</w:t>
            </w:r>
          </w:p>
          <w:p w:rsidR="008740E9"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Адреса: 10003, Україна, Житомирська область,</w:t>
            </w:r>
          </w:p>
          <w:p w:rsidR="008740E9" w:rsidRPr="00D66104"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 xml:space="preserve">місто </w:t>
            </w:r>
            <w:r>
              <w:rPr>
                <w:rFonts w:ascii="Times New Roman" w:hAnsi="Times New Roman"/>
                <w:lang w:val="uk-UA"/>
              </w:rPr>
              <w:t xml:space="preserve"> </w:t>
            </w:r>
            <w:r w:rsidRPr="00D66104">
              <w:rPr>
                <w:rFonts w:ascii="Times New Roman" w:hAnsi="Times New Roman"/>
                <w:lang w:val="uk-UA"/>
              </w:rPr>
              <w:t>Житомир, Перемоги майдан, 10, БЦ «Імперіаль</w:t>
            </w:r>
            <w:r>
              <w:rPr>
                <w:rFonts w:ascii="Times New Roman" w:hAnsi="Times New Roman"/>
                <w:lang w:val="uk-UA"/>
              </w:rPr>
              <w:t>»</w:t>
            </w:r>
            <w:r w:rsidRPr="00D66104">
              <w:rPr>
                <w:rFonts w:ascii="Times New Roman" w:hAnsi="Times New Roman"/>
                <w:lang w:val="uk-UA"/>
              </w:rPr>
              <w:t xml:space="preserve"> </w:t>
            </w:r>
          </w:p>
          <w:p w:rsidR="008740E9" w:rsidRPr="00D66104"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Рахунок</w:t>
            </w:r>
            <w:r>
              <w:rPr>
                <w:rFonts w:ascii="Times New Roman" w:hAnsi="Times New Roman"/>
                <w:lang w:val="uk-UA"/>
              </w:rPr>
              <w:t xml:space="preserve">: </w:t>
            </w:r>
            <w:r w:rsidRPr="00D66104">
              <w:rPr>
                <w:rFonts w:ascii="Times New Roman" w:hAnsi="Times New Roman"/>
                <w:lang w:val="uk-UA"/>
              </w:rPr>
              <w:t>IBAN: UA823116470000026030304896107</w:t>
            </w:r>
          </w:p>
          <w:p w:rsidR="008740E9"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в АТ ""Д</w:t>
            </w:r>
            <w:r>
              <w:rPr>
                <w:rFonts w:ascii="Times New Roman" w:hAnsi="Times New Roman"/>
                <w:lang w:val="uk-UA"/>
              </w:rPr>
              <w:t>ЕРЖАВНИЙ ОЩАДНИЙ БАНК УКРАЇНИ"</w:t>
            </w:r>
          </w:p>
          <w:p w:rsidR="008740E9" w:rsidRPr="00D66104"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 xml:space="preserve"> м. Житомир"</w:t>
            </w:r>
          </w:p>
          <w:p w:rsidR="008740E9" w:rsidRPr="00D66104"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МФО:311647</w:t>
            </w:r>
          </w:p>
          <w:p w:rsidR="008740E9" w:rsidRPr="00A3135D"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Контактний телефон: (0412) 47-18-18</w:t>
            </w:r>
          </w:p>
          <w:p w:rsidR="008740E9" w:rsidRPr="00A3135D"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Електронна адреса: office@ztgaszbut.104.ua</w:t>
            </w:r>
          </w:p>
          <w:p w:rsidR="008740E9" w:rsidRPr="00A3135D"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Код ЄДРПОУ: 39577504</w:t>
            </w:r>
          </w:p>
          <w:p w:rsidR="008740E9" w:rsidRPr="00A3135D" w:rsidRDefault="008740E9" w:rsidP="002F5B8B">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ІПН: 39577500629</w:t>
            </w:r>
          </w:p>
          <w:p w:rsidR="008740E9" w:rsidRPr="00A3135D" w:rsidRDefault="008740E9" w:rsidP="002F5B8B">
            <w:pPr>
              <w:ind w:left="284" w:right="2149"/>
              <w:rPr>
                <w:rFonts w:ascii="Times New Roman" w:hAnsi="Times New Roman"/>
                <w:bCs/>
                <w:lang w:val="uk-UA"/>
              </w:rPr>
            </w:pPr>
            <w:r w:rsidRPr="00D66104">
              <w:rPr>
                <w:rFonts w:ascii="Times New Roman" w:hAnsi="Times New Roman"/>
                <w:bCs/>
              </w:rPr>
              <w:t>zt</w:t>
            </w:r>
            <w:r w:rsidRPr="00A3135D">
              <w:rPr>
                <w:rFonts w:ascii="Times New Roman" w:hAnsi="Times New Roman"/>
                <w:bCs/>
                <w:lang w:val="uk-UA"/>
              </w:rPr>
              <w:t>.</w:t>
            </w:r>
            <w:r w:rsidRPr="00D66104">
              <w:rPr>
                <w:rFonts w:ascii="Times New Roman" w:hAnsi="Times New Roman"/>
                <w:bCs/>
              </w:rPr>
              <w:t>gaszbut</w:t>
            </w:r>
            <w:r w:rsidRPr="00A3135D">
              <w:rPr>
                <w:rFonts w:ascii="Times New Roman" w:hAnsi="Times New Roman"/>
                <w:bCs/>
                <w:lang w:val="uk-UA"/>
              </w:rPr>
              <w:t>.</w:t>
            </w:r>
            <w:r w:rsidRPr="00D66104">
              <w:rPr>
                <w:rFonts w:ascii="Times New Roman" w:hAnsi="Times New Roman"/>
                <w:bCs/>
              </w:rPr>
              <w:t>com</w:t>
            </w:r>
            <w:r w:rsidRPr="00A3135D">
              <w:rPr>
                <w:rFonts w:ascii="Times New Roman" w:hAnsi="Times New Roman"/>
                <w:bCs/>
                <w:lang w:val="uk-UA"/>
              </w:rPr>
              <w:t>.</w:t>
            </w:r>
            <w:r w:rsidRPr="00D66104">
              <w:rPr>
                <w:rFonts w:ascii="Times New Roman" w:hAnsi="Times New Roman"/>
                <w:bCs/>
              </w:rPr>
              <w:t>ua</w:t>
            </w:r>
          </w:p>
          <w:p w:rsidR="008740E9" w:rsidRPr="002F5B8B" w:rsidRDefault="008740E9" w:rsidP="00361298">
            <w:pPr>
              <w:pStyle w:val="NormalWeb"/>
              <w:spacing w:before="0" w:beforeAutospacing="0" w:after="0" w:afterAutospacing="0"/>
              <w:rPr>
                <w:b/>
                <w:sz w:val="16"/>
                <w:szCs w:val="16"/>
                <w:lang w:val="uk-UA"/>
              </w:rPr>
            </w:pPr>
          </w:p>
          <w:p w:rsidR="008740E9" w:rsidRDefault="008740E9" w:rsidP="00361298">
            <w:pPr>
              <w:pStyle w:val="NormalWeb"/>
              <w:numPr>
                <w:ins w:id="3" w:author="Vira.Levchenko" w:date="2021-09-24T17:40:00Z"/>
              </w:numPr>
              <w:spacing w:before="0" w:beforeAutospacing="0" w:after="0" w:afterAutospacing="0"/>
              <w:rPr>
                <w:ins w:id="4" w:author="Vira.Levchenko" w:date="2021-09-24T17:40:00Z"/>
                <w:b/>
                <w:sz w:val="22"/>
                <w:szCs w:val="22"/>
                <w:lang w:val="uk-UA"/>
              </w:rPr>
            </w:pPr>
          </w:p>
          <w:p w:rsidR="008740E9" w:rsidRPr="00361298" w:rsidRDefault="008740E9" w:rsidP="00361298">
            <w:pPr>
              <w:pStyle w:val="NormalWeb"/>
              <w:spacing w:before="0" w:beforeAutospacing="0" w:after="0" w:afterAutospacing="0"/>
              <w:rPr>
                <w:b/>
                <w:sz w:val="22"/>
                <w:szCs w:val="22"/>
                <w:lang w:val="uk-UA"/>
              </w:rPr>
            </w:pPr>
            <w:r w:rsidRPr="00361298">
              <w:rPr>
                <w:b/>
                <w:sz w:val="22"/>
                <w:szCs w:val="22"/>
                <w:lang w:val="uk-UA"/>
              </w:rPr>
              <w:t>Директор</w:t>
            </w:r>
          </w:p>
          <w:p w:rsidR="008740E9" w:rsidRPr="00361298" w:rsidRDefault="008740E9" w:rsidP="00361298">
            <w:pPr>
              <w:pStyle w:val="NormalWeb"/>
              <w:spacing w:before="0" w:beforeAutospacing="0" w:after="0" w:afterAutospacing="0"/>
              <w:rPr>
                <w:sz w:val="22"/>
                <w:szCs w:val="22"/>
                <w:lang w:val="uk-UA"/>
              </w:rPr>
            </w:pPr>
          </w:p>
          <w:p w:rsidR="008740E9" w:rsidRPr="00361298" w:rsidRDefault="008740E9" w:rsidP="00361298">
            <w:pPr>
              <w:pStyle w:val="NormalWeb"/>
              <w:spacing w:before="0" w:beforeAutospacing="0" w:after="0" w:afterAutospacing="0"/>
              <w:rPr>
                <w:sz w:val="22"/>
                <w:szCs w:val="22"/>
                <w:lang w:val="uk-UA"/>
              </w:rPr>
            </w:pPr>
            <w:r w:rsidRPr="00361298">
              <w:rPr>
                <w:b/>
                <w:sz w:val="22"/>
                <w:szCs w:val="22"/>
                <w:lang w:val="uk-UA"/>
              </w:rPr>
              <w:t xml:space="preserve">_______________________________ </w:t>
            </w:r>
          </w:p>
          <w:p w:rsidR="008740E9" w:rsidRPr="00361298" w:rsidRDefault="008740E9" w:rsidP="00361298">
            <w:pPr>
              <w:spacing w:after="0" w:line="240" w:lineRule="auto"/>
              <w:rPr>
                <w:rFonts w:ascii="Times New Roman" w:hAnsi="Times New Roman"/>
                <w:sz w:val="12"/>
                <w:szCs w:val="12"/>
                <w:lang w:val="uk-UA"/>
              </w:rPr>
            </w:pPr>
            <w:r w:rsidRPr="00361298">
              <w:rPr>
                <w:rFonts w:ascii="Times New Roman" w:hAnsi="Times New Roman"/>
                <w:sz w:val="12"/>
                <w:szCs w:val="12"/>
                <w:lang w:val="uk-UA"/>
              </w:rPr>
              <w:t>М.П.</w:t>
            </w:r>
          </w:p>
        </w:tc>
        <w:tc>
          <w:tcPr>
            <w:tcW w:w="4673" w:type="dxa"/>
          </w:tcPr>
          <w:p w:rsidR="008740E9" w:rsidRPr="00361298" w:rsidRDefault="008740E9" w:rsidP="00361298">
            <w:pPr>
              <w:spacing w:after="0" w:line="240" w:lineRule="auto"/>
              <w:rPr>
                <w:rFonts w:ascii="Times New Roman" w:hAnsi="Times New Roman"/>
                <w:b/>
                <w:lang w:val="uk-UA"/>
              </w:rPr>
            </w:pPr>
          </w:p>
          <w:p w:rsidR="008740E9" w:rsidRPr="00361298" w:rsidRDefault="008740E9" w:rsidP="00361298">
            <w:pPr>
              <w:spacing w:after="0" w:line="240" w:lineRule="auto"/>
              <w:rPr>
                <w:rFonts w:ascii="Times New Roman" w:hAnsi="Times New Roman"/>
                <w:b/>
                <w:lang w:val="uk-UA"/>
              </w:rPr>
            </w:pPr>
            <w:r w:rsidRPr="00361298">
              <w:rPr>
                <w:rFonts w:ascii="Times New Roman" w:hAnsi="Times New Roman"/>
                <w:b/>
                <w:lang w:val="uk-UA"/>
              </w:rPr>
              <w:t>Споживач</w:t>
            </w: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p>
          <w:p w:rsidR="008740E9" w:rsidRDefault="008740E9" w:rsidP="00361298">
            <w:pPr>
              <w:numPr>
                <w:ins w:id="5" w:author="Vira.Levchenko" w:date="2021-09-24T17:40:00Z"/>
              </w:numPr>
              <w:autoSpaceDN w:val="0"/>
              <w:spacing w:after="0" w:line="240" w:lineRule="auto"/>
              <w:textAlignment w:val="baseline"/>
              <w:rPr>
                <w:ins w:id="6" w:author="Vira.Levchenko" w:date="2021-09-24T17:40:00Z"/>
                <w:rFonts w:ascii="Times New Roman" w:hAnsi="Times New Roman"/>
                <w:b/>
                <w:kern w:val="3"/>
                <w:lang w:val="uk-UA" w:eastAsia="zh-CN"/>
              </w:rPr>
            </w:pPr>
          </w:p>
          <w:p w:rsidR="008740E9" w:rsidRDefault="008740E9" w:rsidP="00361298">
            <w:pPr>
              <w:numPr>
                <w:ins w:id="7" w:author="Vira.Levchenko" w:date="2021-09-24T17:40:00Z"/>
              </w:numPr>
              <w:autoSpaceDN w:val="0"/>
              <w:spacing w:after="0" w:line="240" w:lineRule="auto"/>
              <w:textAlignment w:val="baseline"/>
              <w:rPr>
                <w:ins w:id="8" w:author="Vira.Levchenko" w:date="2021-09-24T17:40:00Z"/>
                <w:rFonts w:ascii="Times New Roman" w:hAnsi="Times New Roman"/>
                <w:b/>
                <w:kern w:val="3"/>
                <w:lang w:val="uk-UA" w:eastAsia="zh-CN"/>
              </w:rPr>
            </w:pPr>
          </w:p>
          <w:p w:rsidR="008740E9" w:rsidRDefault="008740E9" w:rsidP="00361298">
            <w:pPr>
              <w:numPr>
                <w:ins w:id="9" w:author="Vira.Levchenko" w:date="2021-09-24T17:40:00Z"/>
              </w:numPr>
              <w:autoSpaceDN w:val="0"/>
              <w:spacing w:after="0" w:line="240" w:lineRule="auto"/>
              <w:textAlignment w:val="baseline"/>
              <w:rPr>
                <w:ins w:id="10" w:author="Vira.Levchenko" w:date="2021-09-24T17:40:00Z"/>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r w:rsidRPr="00361298">
              <w:rPr>
                <w:rFonts w:ascii="Times New Roman" w:hAnsi="Times New Roman"/>
                <w:b/>
                <w:kern w:val="3"/>
                <w:lang w:val="uk-UA" w:eastAsia="zh-CN"/>
              </w:rPr>
              <w:t>Директор</w:t>
            </w:r>
          </w:p>
          <w:p w:rsidR="008740E9" w:rsidRDefault="008740E9" w:rsidP="00361298">
            <w:pPr>
              <w:numPr>
                <w:ins w:id="11" w:author="Vira.Levchenko" w:date="2021-09-24T17:40:00Z"/>
              </w:numPr>
              <w:autoSpaceDN w:val="0"/>
              <w:spacing w:after="0" w:line="240" w:lineRule="auto"/>
              <w:textAlignment w:val="baseline"/>
              <w:rPr>
                <w:ins w:id="12" w:author="Vira.Levchenko" w:date="2021-09-24T17:40:00Z"/>
                <w:rFonts w:ascii="Times New Roman" w:hAnsi="Times New Roman"/>
                <w:b/>
                <w:kern w:val="3"/>
                <w:lang w:val="uk-UA" w:eastAsia="zh-CN"/>
              </w:rPr>
            </w:pPr>
          </w:p>
          <w:p w:rsidR="008740E9" w:rsidRPr="00361298" w:rsidRDefault="008740E9" w:rsidP="00361298">
            <w:pPr>
              <w:autoSpaceDN w:val="0"/>
              <w:spacing w:after="0" w:line="240" w:lineRule="auto"/>
              <w:textAlignment w:val="baseline"/>
              <w:rPr>
                <w:rFonts w:ascii="Times New Roman" w:hAnsi="Times New Roman"/>
                <w:b/>
                <w:kern w:val="3"/>
                <w:lang w:val="uk-UA" w:eastAsia="zh-CN"/>
              </w:rPr>
            </w:pPr>
            <w:r w:rsidRPr="00361298">
              <w:rPr>
                <w:rFonts w:ascii="Times New Roman" w:hAnsi="Times New Roman"/>
                <w:b/>
                <w:kern w:val="3"/>
                <w:lang w:val="uk-UA" w:eastAsia="zh-CN"/>
              </w:rPr>
              <w:t xml:space="preserve">_____________________________ </w:t>
            </w:r>
          </w:p>
          <w:p w:rsidR="008740E9" w:rsidRPr="00361298" w:rsidRDefault="008740E9" w:rsidP="00361298">
            <w:pPr>
              <w:spacing w:after="0" w:line="240" w:lineRule="auto"/>
              <w:rPr>
                <w:rFonts w:ascii="Times New Roman" w:hAnsi="Times New Roman"/>
                <w:lang w:val="uk-UA"/>
              </w:rPr>
            </w:pPr>
            <w:r w:rsidRPr="00361298">
              <w:rPr>
                <w:rFonts w:ascii="Times New Roman" w:hAnsi="Times New Roman"/>
                <w:kern w:val="3"/>
                <w:sz w:val="12"/>
                <w:szCs w:val="12"/>
                <w:lang w:val="uk-UA" w:eastAsia="zh-CN"/>
              </w:rPr>
              <w:t>М.П.</w:t>
            </w:r>
          </w:p>
        </w:tc>
      </w:tr>
    </w:tbl>
    <w:p w:rsidR="008740E9" w:rsidRPr="0090211B" w:rsidRDefault="008740E9" w:rsidP="00730DE0">
      <w:pPr>
        <w:spacing w:after="0" w:line="240" w:lineRule="auto"/>
        <w:jc w:val="both"/>
        <w:rPr>
          <w:rFonts w:cs="Calibri"/>
          <w:lang w:val="uk-UA"/>
        </w:rPr>
      </w:pPr>
    </w:p>
    <w:sectPr w:rsidR="008740E9" w:rsidRPr="0090211B" w:rsidSect="00AA6FF0">
      <w:pgSz w:w="11906" w:h="16838"/>
      <w:pgMar w:top="426" w:right="566" w:bottom="567" w:left="72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E9" w:rsidRDefault="008740E9" w:rsidP="00D23729">
      <w:pPr>
        <w:spacing w:after="0" w:line="240" w:lineRule="auto"/>
      </w:pPr>
      <w:r>
        <w:separator/>
      </w:r>
    </w:p>
  </w:endnote>
  <w:endnote w:type="continuationSeparator" w:id="0">
    <w:p w:rsidR="008740E9" w:rsidRDefault="008740E9" w:rsidP="00D2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E9" w:rsidRDefault="008740E9" w:rsidP="00D23729">
      <w:pPr>
        <w:spacing w:after="0" w:line="240" w:lineRule="auto"/>
      </w:pPr>
      <w:r>
        <w:separator/>
      </w:r>
    </w:p>
  </w:footnote>
  <w:footnote w:type="continuationSeparator" w:id="0">
    <w:p w:rsidR="008740E9" w:rsidRDefault="008740E9" w:rsidP="00D2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80001174"/>
    <w:lvl w:ilvl="0" w:tplc="CF048554">
      <w:start w:val="5"/>
      <w:numFmt w:val="decimal"/>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33213A1B"/>
    <w:multiLevelType w:val="hybridMultilevel"/>
    <w:tmpl w:val="19F4F1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2470D2"/>
    <w:multiLevelType w:val="hybridMultilevel"/>
    <w:tmpl w:val="4EBC1BCA"/>
    <w:lvl w:ilvl="0" w:tplc="9254227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10F1B69"/>
    <w:multiLevelType w:val="hybridMultilevel"/>
    <w:tmpl w:val="B8680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915"/>
    <w:rsid w:val="000158D3"/>
    <w:rsid w:val="0003015A"/>
    <w:rsid w:val="0003209B"/>
    <w:rsid w:val="000467BD"/>
    <w:rsid w:val="0005505C"/>
    <w:rsid w:val="00070C0F"/>
    <w:rsid w:val="00075D2D"/>
    <w:rsid w:val="00083B85"/>
    <w:rsid w:val="000A07D0"/>
    <w:rsid w:val="000A71A3"/>
    <w:rsid w:val="000B1CD1"/>
    <w:rsid w:val="000C2D20"/>
    <w:rsid w:val="000D5BD3"/>
    <w:rsid w:val="000E007D"/>
    <w:rsid w:val="000E1DBE"/>
    <w:rsid w:val="000F5282"/>
    <w:rsid w:val="00101951"/>
    <w:rsid w:val="001021AE"/>
    <w:rsid w:val="0010358B"/>
    <w:rsid w:val="00105BE3"/>
    <w:rsid w:val="00111EDD"/>
    <w:rsid w:val="00117A27"/>
    <w:rsid w:val="001400FB"/>
    <w:rsid w:val="00142330"/>
    <w:rsid w:val="00151116"/>
    <w:rsid w:val="00160B12"/>
    <w:rsid w:val="00161C6B"/>
    <w:rsid w:val="001670CF"/>
    <w:rsid w:val="00170109"/>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A02AE"/>
    <w:rsid w:val="002B7DE3"/>
    <w:rsid w:val="002C2737"/>
    <w:rsid w:val="002C3FDD"/>
    <w:rsid w:val="002C67E7"/>
    <w:rsid w:val="002D744F"/>
    <w:rsid w:val="002F5B8B"/>
    <w:rsid w:val="00305F46"/>
    <w:rsid w:val="00326555"/>
    <w:rsid w:val="003439FE"/>
    <w:rsid w:val="00352996"/>
    <w:rsid w:val="00353786"/>
    <w:rsid w:val="00361298"/>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C44AF"/>
    <w:rsid w:val="004D27C4"/>
    <w:rsid w:val="004E17C6"/>
    <w:rsid w:val="004E5D82"/>
    <w:rsid w:val="004E7A51"/>
    <w:rsid w:val="004F102E"/>
    <w:rsid w:val="005104DF"/>
    <w:rsid w:val="005219CB"/>
    <w:rsid w:val="0053329C"/>
    <w:rsid w:val="005413C4"/>
    <w:rsid w:val="00561C0D"/>
    <w:rsid w:val="00565317"/>
    <w:rsid w:val="00570E45"/>
    <w:rsid w:val="00593501"/>
    <w:rsid w:val="005A38F8"/>
    <w:rsid w:val="005A4D67"/>
    <w:rsid w:val="005C5EB9"/>
    <w:rsid w:val="005C6A7C"/>
    <w:rsid w:val="005D2A57"/>
    <w:rsid w:val="005E6CA1"/>
    <w:rsid w:val="005E7160"/>
    <w:rsid w:val="005F0BBB"/>
    <w:rsid w:val="006003EC"/>
    <w:rsid w:val="00610367"/>
    <w:rsid w:val="006158F3"/>
    <w:rsid w:val="00632816"/>
    <w:rsid w:val="00650DDC"/>
    <w:rsid w:val="00655A9F"/>
    <w:rsid w:val="00663BFA"/>
    <w:rsid w:val="00671DE4"/>
    <w:rsid w:val="00695341"/>
    <w:rsid w:val="00695AAF"/>
    <w:rsid w:val="00697FBC"/>
    <w:rsid w:val="006C0E01"/>
    <w:rsid w:val="006C2E48"/>
    <w:rsid w:val="006C73A8"/>
    <w:rsid w:val="006E48FB"/>
    <w:rsid w:val="007037FB"/>
    <w:rsid w:val="00703FC7"/>
    <w:rsid w:val="00710F75"/>
    <w:rsid w:val="007149DE"/>
    <w:rsid w:val="007152B2"/>
    <w:rsid w:val="00730DE0"/>
    <w:rsid w:val="00744E17"/>
    <w:rsid w:val="00754596"/>
    <w:rsid w:val="00762EF8"/>
    <w:rsid w:val="00774479"/>
    <w:rsid w:val="00780A65"/>
    <w:rsid w:val="0078518C"/>
    <w:rsid w:val="0079071F"/>
    <w:rsid w:val="007A00B4"/>
    <w:rsid w:val="007A2DBD"/>
    <w:rsid w:val="007B1329"/>
    <w:rsid w:val="007B6F66"/>
    <w:rsid w:val="007C62FC"/>
    <w:rsid w:val="007D33FC"/>
    <w:rsid w:val="007D66CB"/>
    <w:rsid w:val="0081007E"/>
    <w:rsid w:val="008103D8"/>
    <w:rsid w:val="00830C63"/>
    <w:rsid w:val="00831D3C"/>
    <w:rsid w:val="00833946"/>
    <w:rsid w:val="0087407F"/>
    <w:rsid w:val="008740E9"/>
    <w:rsid w:val="00884836"/>
    <w:rsid w:val="0089004F"/>
    <w:rsid w:val="00894699"/>
    <w:rsid w:val="008C53D4"/>
    <w:rsid w:val="008C6AA5"/>
    <w:rsid w:val="008E4223"/>
    <w:rsid w:val="008E6A0C"/>
    <w:rsid w:val="009003EB"/>
    <w:rsid w:val="0090211B"/>
    <w:rsid w:val="00913BF5"/>
    <w:rsid w:val="00930F1F"/>
    <w:rsid w:val="009326D2"/>
    <w:rsid w:val="00941E4D"/>
    <w:rsid w:val="00943F1F"/>
    <w:rsid w:val="009852AA"/>
    <w:rsid w:val="0099407B"/>
    <w:rsid w:val="009D431A"/>
    <w:rsid w:val="009D5BF5"/>
    <w:rsid w:val="00A3135D"/>
    <w:rsid w:val="00A319DE"/>
    <w:rsid w:val="00A42083"/>
    <w:rsid w:val="00A5794D"/>
    <w:rsid w:val="00A61A62"/>
    <w:rsid w:val="00A63427"/>
    <w:rsid w:val="00A70599"/>
    <w:rsid w:val="00A8390A"/>
    <w:rsid w:val="00A87B32"/>
    <w:rsid w:val="00AA1915"/>
    <w:rsid w:val="00AA6FF0"/>
    <w:rsid w:val="00AB3AA8"/>
    <w:rsid w:val="00AC1DEB"/>
    <w:rsid w:val="00AC6A18"/>
    <w:rsid w:val="00AD5481"/>
    <w:rsid w:val="00B13BE4"/>
    <w:rsid w:val="00B15EE1"/>
    <w:rsid w:val="00B33D13"/>
    <w:rsid w:val="00B50F65"/>
    <w:rsid w:val="00B560EF"/>
    <w:rsid w:val="00B565C6"/>
    <w:rsid w:val="00B616C1"/>
    <w:rsid w:val="00B62538"/>
    <w:rsid w:val="00B93CC1"/>
    <w:rsid w:val="00B96B7C"/>
    <w:rsid w:val="00BA512F"/>
    <w:rsid w:val="00BB4A76"/>
    <w:rsid w:val="00BC08D2"/>
    <w:rsid w:val="00BD300F"/>
    <w:rsid w:val="00BE03CF"/>
    <w:rsid w:val="00BF12C8"/>
    <w:rsid w:val="00C02F97"/>
    <w:rsid w:val="00C1397A"/>
    <w:rsid w:val="00C33788"/>
    <w:rsid w:val="00C372CA"/>
    <w:rsid w:val="00C44140"/>
    <w:rsid w:val="00C513A4"/>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66104"/>
    <w:rsid w:val="00D7639A"/>
    <w:rsid w:val="00D96BFB"/>
    <w:rsid w:val="00DA30CD"/>
    <w:rsid w:val="00DA5E4D"/>
    <w:rsid w:val="00DB30D7"/>
    <w:rsid w:val="00DB4A2A"/>
    <w:rsid w:val="00E048CF"/>
    <w:rsid w:val="00E1199C"/>
    <w:rsid w:val="00E12833"/>
    <w:rsid w:val="00E24813"/>
    <w:rsid w:val="00E24F03"/>
    <w:rsid w:val="00E30DB3"/>
    <w:rsid w:val="00E316FA"/>
    <w:rsid w:val="00E35E0C"/>
    <w:rsid w:val="00E45A74"/>
    <w:rsid w:val="00E46F76"/>
    <w:rsid w:val="00E87F7B"/>
    <w:rsid w:val="00E95047"/>
    <w:rsid w:val="00EC4FCC"/>
    <w:rsid w:val="00F000EC"/>
    <w:rsid w:val="00F152EB"/>
    <w:rsid w:val="00F15A42"/>
    <w:rsid w:val="00F27E50"/>
    <w:rsid w:val="00F377F3"/>
    <w:rsid w:val="00F537EE"/>
    <w:rsid w:val="00F80537"/>
    <w:rsid w:val="00F84295"/>
    <w:rsid w:val="00FA1134"/>
    <w:rsid w:val="00FC73EB"/>
    <w:rsid w:val="00FE5F9E"/>
    <w:rsid w:val="00FE6A1F"/>
    <w:rsid w:val="00FF7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65"/>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30D7"/>
    <w:rPr>
      <w:rFonts w:ascii="Segoe UI" w:hAnsi="Segoe UI" w:cs="Segoe UI"/>
      <w:sz w:val="18"/>
      <w:szCs w:val="18"/>
    </w:rPr>
  </w:style>
  <w:style w:type="character" w:styleId="Hyperlink">
    <w:name w:val="Hyperlink"/>
    <w:basedOn w:val="DefaultParagraphFont"/>
    <w:uiPriority w:val="99"/>
    <w:rsid w:val="00D63206"/>
    <w:rPr>
      <w:rFonts w:cs="Times New Roman"/>
      <w:color w:val="0563C1"/>
      <w:u w:val="single"/>
    </w:rPr>
  </w:style>
  <w:style w:type="paragraph" w:customStyle="1" w:styleId="a">
    <w:name w:val="Нормальний текст"/>
    <w:basedOn w:val="Normal"/>
    <w:uiPriority w:val="99"/>
    <w:rsid w:val="00831D3C"/>
    <w:pPr>
      <w:spacing w:before="120" w:after="0" w:line="240" w:lineRule="auto"/>
      <w:ind w:firstLine="567"/>
    </w:pPr>
    <w:rPr>
      <w:rFonts w:ascii="Antiqua" w:eastAsia="Times New Roman" w:hAnsi="Antiqua"/>
      <w:sz w:val="26"/>
      <w:szCs w:val="20"/>
      <w:lang w:val="uk-UA" w:eastAsia="ru-RU"/>
    </w:rPr>
  </w:style>
  <w:style w:type="table" w:styleId="TableGrid">
    <w:name w:val="Table Grid"/>
    <w:basedOn w:val="TableNormal"/>
    <w:uiPriority w:val="99"/>
    <w:rsid w:val="005653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0251"/>
    <w:pPr>
      <w:ind w:left="720"/>
      <w:contextualSpacing/>
    </w:pPr>
  </w:style>
  <w:style w:type="paragraph" w:styleId="Header">
    <w:name w:val="header"/>
    <w:basedOn w:val="Normal"/>
    <w:link w:val="HeaderChar"/>
    <w:uiPriority w:val="99"/>
    <w:rsid w:val="00D23729"/>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D23729"/>
    <w:rPr>
      <w:rFonts w:cs="Times New Roman"/>
    </w:rPr>
  </w:style>
  <w:style w:type="paragraph" w:styleId="Footer">
    <w:name w:val="footer"/>
    <w:basedOn w:val="Normal"/>
    <w:link w:val="FooterChar"/>
    <w:uiPriority w:val="99"/>
    <w:rsid w:val="00D23729"/>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D23729"/>
    <w:rPr>
      <w:rFonts w:cs="Times New Roman"/>
    </w:rPr>
  </w:style>
  <w:style w:type="character" w:customStyle="1" w:styleId="BodyTextChar">
    <w:name w:val="Body Text Char"/>
    <w:basedOn w:val="DefaultParagraphFont"/>
    <w:link w:val="BodyText"/>
    <w:uiPriority w:val="99"/>
    <w:locked/>
    <w:rsid w:val="00410F2C"/>
    <w:rPr>
      <w:rFonts w:ascii="Times New Roman" w:hAnsi="Times New Roman" w:cs="Times New Roman"/>
      <w:spacing w:val="10"/>
      <w:sz w:val="19"/>
      <w:szCs w:val="19"/>
      <w:shd w:val="clear" w:color="auto" w:fill="FFFFFF"/>
    </w:rPr>
  </w:style>
  <w:style w:type="character" w:customStyle="1" w:styleId="a0">
    <w:name w:val="Основной текст + Полужирный"/>
    <w:aliases w:val="Интервал 0 pt3"/>
    <w:basedOn w:val="BodyTextChar"/>
    <w:uiPriority w:val="99"/>
    <w:rsid w:val="00410F2C"/>
    <w:rPr>
      <w:b/>
      <w:bCs/>
      <w:spacing w:val="0"/>
    </w:rPr>
  </w:style>
  <w:style w:type="character" w:customStyle="1" w:styleId="10">
    <w:name w:val="Основной текст + 10"/>
    <w:aliases w:val="5 pt,Полужирный,Интервал 0 pt2"/>
    <w:basedOn w:val="BodyTextChar"/>
    <w:uiPriority w:val="99"/>
    <w:rsid w:val="00410F2C"/>
    <w:rPr>
      <w:b/>
      <w:bCs/>
      <w:spacing w:val="0"/>
      <w:sz w:val="21"/>
      <w:szCs w:val="21"/>
    </w:rPr>
  </w:style>
  <w:style w:type="paragraph" w:styleId="BodyText">
    <w:name w:val="Body Text"/>
    <w:basedOn w:val="Normal"/>
    <w:link w:val="BodyTextChar"/>
    <w:uiPriority w:val="99"/>
    <w:rsid w:val="00410F2C"/>
    <w:pPr>
      <w:widowControl w:val="0"/>
      <w:shd w:val="clear" w:color="auto" w:fill="FFFFFF"/>
      <w:spacing w:before="180" w:after="0" w:line="252" w:lineRule="exact"/>
      <w:ind w:hanging="720"/>
      <w:jc w:val="both"/>
    </w:pPr>
    <w:rPr>
      <w:rFonts w:ascii="Times New Roman" w:hAnsi="Times New Roman"/>
      <w:spacing w:val="10"/>
      <w:sz w:val="19"/>
      <w:szCs w:val="19"/>
    </w:rPr>
  </w:style>
  <w:style w:type="character" w:customStyle="1" w:styleId="BodyTextChar1">
    <w:name w:val="Body Text Char1"/>
    <w:basedOn w:val="DefaultParagraphFont"/>
    <w:link w:val="BodyText"/>
    <w:uiPriority w:val="99"/>
    <w:semiHidden/>
    <w:rsid w:val="00C576C7"/>
    <w:rPr>
      <w:lang w:val="ru-RU"/>
    </w:rPr>
  </w:style>
  <w:style w:type="character" w:customStyle="1" w:styleId="a1">
    <w:name w:val="Основной текст Знак"/>
    <w:basedOn w:val="DefaultParagraphFont"/>
    <w:uiPriority w:val="99"/>
    <w:semiHidden/>
    <w:rsid w:val="00410F2C"/>
    <w:rPr>
      <w:rFonts w:cs="Times New Roman"/>
    </w:rPr>
  </w:style>
  <w:style w:type="character" w:customStyle="1" w:styleId="a2">
    <w:name w:val="Основной текст + Малые прописные"/>
    <w:basedOn w:val="BodyTextChar"/>
    <w:uiPriority w:val="99"/>
    <w:rsid w:val="00410F2C"/>
    <w:rPr>
      <w:smallCaps/>
      <w:u w:val="single"/>
    </w:rPr>
  </w:style>
  <w:style w:type="character" w:customStyle="1" w:styleId="a3">
    <w:name w:val="Подпись к таблице_"/>
    <w:basedOn w:val="DefaultParagraphFont"/>
    <w:link w:val="1"/>
    <w:uiPriority w:val="99"/>
    <w:locked/>
    <w:rsid w:val="00410F2C"/>
    <w:rPr>
      <w:rFonts w:ascii="Times New Roman" w:hAnsi="Times New Roman" w:cs="Times New Roman"/>
      <w:spacing w:val="10"/>
      <w:sz w:val="19"/>
      <w:szCs w:val="19"/>
      <w:shd w:val="clear" w:color="auto" w:fill="FFFFFF"/>
    </w:rPr>
  </w:style>
  <w:style w:type="character" w:customStyle="1" w:styleId="a4">
    <w:name w:val="Подпись к таблице"/>
    <w:basedOn w:val="a3"/>
    <w:uiPriority w:val="99"/>
    <w:rsid w:val="00410F2C"/>
    <w:rPr>
      <w:u w:val="single"/>
    </w:rPr>
  </w:style>
  <w:style w:type="character" w:customStyle="1" w:styleId="2">
    <w:name w:val="Подпись к таблице2"/>
    <w:basedOn w:val="a3"/>
    <w:uiPriority w:val="99"/>
    <w:rsid w:val="00410F2C"/>
    <w:rPr>
      <w:u w:val="single"/>
    </w:rPr>
  </w:style>
  <w:style w:type="character" w:customStyle="1" w:styleId="100">
    <w:name w:val="Подпись к таблице + 10"/>
    <w:aliases w:val="5 pt1,Полужирный1,Интервал 0 pt1"/>
    <w:basedOn w:val="a3"/>
    <w:uiPriority w:val="99"/>
    <w:rsid w:val="00410F2C"/>
    <w:rPr>
      <w:b/>
      <w:bCs/>
      <w:spacing w:val="0"/>
      <w:sz w:val="21"/>
      <w:szCs w:val="21"/>
      <w:u w:val="single"/>
    </w:rPr>
  </w:style>
  <w:style w:type="paragraph" w:customStyle="1" w:styleId="1">
    <w:name w:val="Подпись к таблице1"/>
    <w:basedOn w:val="Normal"/>
    <w:link w:val="a3"/>
    <w:uiPriority w:val="99"/>
    <w:rsid w:val="00410F2C"/>
    <w:pPr>
      <w:widowControl w:val="0"/>
      <w:shd w:val="clear" w:color="auto" w:fill="FFFFFF"/>
      <w:spacing w:after="0" w:line="240" w:lineRule="atLeast"/>
    </w:pPr>
    <w:rPr>
      <w:rFonts w:ascii="Times New Roman" w:hAnsi="Times New Roman"/>
      <w:spacing w:val="10"/>
      <w:sz w:val="19"/>
      <w:szCs w:val="19"/>
    </w:rPr>
  </w:style>
  <w:style w:type="paragraph" w:styleId="NormalWeb">
    <w:name w:val="Normal (Web)"/>
    <w:basedOn w:val="Normal"/>
    <w:uiPriority w:val="99"/>
    <w:rsid w:val="000C2D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_"/>
    <w:basedOn w:val="DefaultParagraphFont"/>
    <w:link w:val="11"/>
    <w:uiPriority w:val="99"/>
    <w:locked/>
    <w:rsid w:val="009003EB"/>
    <w:rPr>
      <w:rFonts w:ascii="Times New Roman" w:hAnsi="Times New Roman" w:cs="Times New Roman"/>
      <w:sz w:val="21"/>
      <w:szCs w:val="21"/>
      <w:shd w:val="clear" w:color="auto" w:fill="FFFFFF"/>
    </w:rPr>
  </w:style>
  <w:style w:type="character" w:customStyle="1" w:styleId="12">
    <w:name w:val="Основной текст + Полужирный1"/>
    <w:aliases w:val="Курсив"/>
    <w:basedOn w:val="a5"/>
    <w:uiPriority w:val="99"/>
    <w:rsid w:val="009003EB"/>
    <w:rPr>
      <w:b/>
      <w:bCs/>
      <w:i/>
      <w:iCs/>
      <w:color w:val="000000"/>
      <w:spacing w:val="0"/>
      <w:w w:val="100"/>
      <w:position w:val="0"/>
      <w:lang w:val="uk-UA" w:eastAsia="uk-UA"/>
    </w:rPr>
  </w:style>
  <w:style w:type="character" w:customStyle="1" w:styleId="a6">
    <w:name w:val="Основной текст + Курсив"/>
    <w:basedOn w:val="a5"/>
    <w:uiPriority w:val="99"/>
    <w:rsid w:val="009003EB"/>
    <w:rPr>
      <w:i/>
      <w:iCs/>
      <w:color w:val="000000"/>
      <w:spacing w:val="0"/>
      <w:w w:val="100"/>
      <w:position w:val="0"/>
      <w:lang w:val="uk-UA" w:eastAsia="uk-UA"/>
    </w:rPr>
  </w:style>
  <w:style w:type="paragraph" w:customStyle="1" w:styleId="11">
    <w:name w:val="Основной текст1"/>
    <w:basedOn w:val="Normal"/>
    <w:link w:val="a5"/>
    <w:uiPriority w:val="99"/>
    <w:rsid w:val="009003EB"/>
    <w:pPr>
      <w:widowControl w:val="0"/>
      <w:shd w:val="clear" w:color="auto" w:fill="FFFFFF"/>
      <w:spacing w:after="60" w:line="254" w:lineRule="exact"/>
      <w:jc w:val="both"/>
    </w:pPr>
    <w:rPr>
      <w:rFonts w:ascii="Times New Roman" w:eastAsia="Times New Roman" w:hAnsi="Times New Roman"/>
      <w:sz w:val="21"/>
      <w:szCs w:val="21"/>
    </w:rPr>
  </w:style>
  <w:style w:type="character" w:styleId="CommentReference">
    <w:name w:val="annotation reference"/>
    <w:basedOn w:val="DefaultParagraphFont"/>
    <w:uiPriority w:val="99"/>
    <w:semiHidden/>
    <w:rsid w:val="00FC73EB"/>
    <w:rPr>
      <w:rFonts w:cs="Times New Roman"/>
      <w:sz w:val="16"/>
      <w:szCs w:val="16"/>
    </w:rPr>
  </w:style>
  <w:style w:type="paragraph" w:styleId="CommentText">
    <w:name w:val="annotation text"/>
    <w:basedOn w:val="Normal"/>
    <w:link w:val="CommentTextChar"/>
    <w:uiPriority w:val="99"/>
    <w:semiHidden/>
    <w:rsid w:val="00FC73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C73EB"/>
    <w:rPr>
      <w:rFonts w:cs="Times New Roman"/>
      <w:sz w:val="20"/>
      <w:szCs w:val="20"/>
    </w:rPr>
  </w:style>
  <w:style w:type="paragraph" w:styleId="CommentSubject">
    <w:name w:val="annotation subject"/>
    <w:basedOn w:val="CommentText"/>
    <w:next w:val="CommentText"/>
    <w:link w:val="CommentSubjectChar"/>
    <w:uiPriority w:val="99"/>
    <w:semiHidden/>
    <w:rsid w:val="00FC73EB"/>
    <w:rPr>
      <w:b/>
      <w:bCs/>
    </w:rPr>
  </w:style>
  <w:style w:type="character" w:customStyle="1" w:styleId="CommentSubjectChar">
    <w:name w:val="Comment Subject Char"/>
    <w:basedOn w:val="CommentTextChar"/>
    <w:link w:val="CommentSubject"/>
    <w:uiPriority w:val="99"/>
    <w:semiHidden/>
    <w:locked/>
    <w:rsid w:val="00FC73EB"/>
    <w:rPr>
      <w:b/>
      <w:bCs/>
    </w:rPr>
  </w:style>
</w:styles>
</file>

<file path=word/webSettings.xml><?xml version="1.0" encoding="utf-8"?>
<w:webSettings xmlns:r="http://schemas.openxmlformats.org/officeDocument/2006/relationships" xmlns:w="http://schemas.openxmlformats.org/wordprocessingml/2006/main">
  <w:divs>
    <w:div w:id="1948613085">
      <w:marLeft w:val="0"/>
      <w:marRight w:val="0"/>
      <w:marTop w:val="0"/>
      <w:marBottom w:val="0"/>
      <w:divBdr>
        <w:top w:val="none" w:sz="0" w:space="0" w:color="auto"/>
        <w:left w:val="none" w:sz="0" w:space="0" w:color="auto"/>
        <w:bottom w:val="none" w:sz="0" w:space="0" w:color="auto"/>
        <w:right w:val="none" w:sz="0" w:space="0" w:color="auto"/>
      </w:divBdr>
    </w:div>
    <w:div w:id="1948613087">
      <w:marLeft w:val="0"/>
      <w:marRight w:val="0"/>
      <w:marTop w:val="0"/>
      <w:marBottom w:val="0"/>
      <w:divBdr>
        <w:top w:val="none" w:sz="0" w:space="0" w:color="auto"/>
        <w:left w:val="none" w:sz="0" w:space="0" w:color="auto"/>
        <w:bottom w:val="none" w:sz="0" w:space="0" w:color="auto"/>
        <w:right w:val="none" w:sz="0" w:space="0" w:color="auto"/>
      </w:divBdr>
      <w:divsChild>
        <w:div w:id="1948613088">
          <w:marLeft w:val="0"/>
          <w:marRight w:val="150"/>
          <w:marTop w:val="0"/>
          <w:marBottom w:val="0"/>
          <w:divBdr>
            <w:top w:val="none" w:sz="0" w:space="0" w:color="auto"/>
            <w:left w:val="none" w:sz="0" w:space="0" w:color="auto"/>
            <w:bottom w:val="none" w:sz="0" w:space="0" w:color="auto"/>
            <w:right w:val="none" w:sz="0" w:space="0" w:color="auto"/>
          </w:divBdr>
          <w:divsChild>
            <w:div w:id="1948613083">
              <w:marLeft w:val="0"/>
              <w:marRight w:val="0"/>
              <w:marTop w:val="0"/>
              <w:marBottom w:val="0"/>
              <w:divBdr>
                <w:top w:val="none" w:sz="0" w:space="0" w:color="auto"/>
                <w:left w:val="none" w:sz="0" w:space="0" w:color="auto"/>
                <w:bottom w:val="none" w:sz="0" w:space="0" w:color="auto"/>
                <w:right w:val="none" w:sz="0" w:space="0" w:color="auto"/>
              </w:divBdr>
              <w:divsChild>
                <w:div w:id="1948613084">
                  <w:marLeft w:val="0"/>
                  <w:marRight w:val="0"/>
                  <w:marTop w:val="0"/>
                  <w:marBottom w:val="0"/>
                  <w:divBdr>
                    <w:top w:val="none" w:sz="0" w:space="0" w:color="auto"/>
                    <w:left w:val="none" w:sz="0" w:space="0" w:color="auto"/>
                    <w:bottom w:val="none" w:sz="0" w:space="0" w:color="auto"/>
                    <w:right w:val="none" w:sz="0" w:space="0" w:color="auto"/>
                  </w:divBdr>
                  <w:divsChild>
                    <w:div w:id="19486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1378</Words>
  <Characters>7855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Пользователь Windows</dc:creator>
  <cp:keywords/>
  <dc:description/>
  <cp:lastModifiedBy>Vira.Levchenko</cp:lastModifiedBy>
  <cp:revision>2</cp:revision>
  <cp:lastPrinted>2020-01-13T11:02:00Z</cp:lastPrinted>
  <dcterms:created xsi:type="dcterms:W3CDTF">2021-09-24T14:43:00Z</dcterms:created>
  <dcterms:modified xsi:type="dcterms:W3CDTF">2021-09-24T14:43:00Z</dcterms:modified>
</cp:coreProperties>
</file>