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0194F" w14:textId="77777777" w:rsidR="003F5CA7" w:rsidRDefault="00A9784F">
      <w:pPr>
        <w:pStyle w:val="a3"/>
        <w:spacing w:before="67"/>
        <w:ind w:left="7675"/>
      </w:pPr>
      <w:r>
        <w:t>Додаток</w:t>
      </w:r>
      <w:r>
        <w:rPr>
          <w:spacing w:val="-3"/>
        </w:rPr>
        <w:t xml:space="preserve"> </w:t>
      </w:r>
      <w:r>
        <w:t>№2</w:t>
      </w:r>
    </w:p>
    <w:p w14:paraId="7567ABAF" w14:textId="77777777" w:rsidR="003F5CA7" w:rsidRDefault="00A9784F">
      <w:pPr>
        <w:pStyle w:val="a3"/>
        <w:tabs>
          <w:tab w:val="left" w:pos="8208"/>
          <w:tab w:val="left" w:pos="9062"/>
          <w:tab w:val="left" w:pos="9316"/>
          <w:tab w:val="left" w:pos="9954"/>
          <w:tab w:val="left" w:pos="10003"/>
        </w:tabs>
        <w:spacing w:before="20" w:line="261" w:lineRule="auto"/>
        <w:ind w:left="7675" w:right="113"/>
      </w:pPr>
      <w:r>
        <w:t>до</w:t>
      </w:r>
      <w:r>
        <w:tab/>
        <w:t>договору</w:t>
      </w:r>
      <w:r>
        <w:tab/>
      </w:r>
      <w:r>
        <w:tab/>
        <w:t>про</w:t>
      </w:r>
      <w:r>
        <w:tab/>
        <w:t>постачання</w:t>
      </w:r>
      <w:r>
        <w:rPr>
          <w:spacing w:val="-47"/>
        </w:rPr>
        <w:t xml:space="preserve"> </w:t>
      </w:r>
      <w:r>
        <w:t>електричної</w:t>
      </w:r>
      <w:r>
        <w:tab/>
        <w:t>енергії</w:t>
      </w:r>
      <w:r>
        <w:tab/>
      </w:r>
      <w:r>
        <w:tab/>
        <w:t>споживачу</w:t>
      </w:r>
    </w:p>
    <w:p w14:paraId="25325D6D" w14:textId="264AE7D7" w:rsidR="003F5CA7" w:rsidRDefault="00A9784F">
      <w:pPr>
        <w:pStyle w:val="a3"/>
        <w:tabs>
          <w:tab w:val="left" w:pos="8582"/>
          <w:tab w:val="left" w:pos="9976"/>
          <w:tab w:val="left" w:pos="10615"/>
        </w:tabs>
        <w:spacing w:line="261" w:lineRule="auto"/>
        <w:ind w:left="7675" w:right="426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0F368A">
        <w:t>_</w:t>
      </w:r>
      <w:r>
        <w:rPr>
          <w:spacing w:val="-4"/>
        </w:rPr>
        <w:t xml:space="preserve"> </w:t>
      </w:r>
      <w:r>
        <w:t>р.</w:t>
      </w:r>
    </w:p>
    <w:p w14:paraId="1836D406" w14:textId="77777777" w:rsidR="003F5CA7" w:rsidRDefault="003F5CA7">
      <w:pPr>
        <w:pStyle w:val="a3"/>
        <w:spacing w:before="4"/>
        <w:ind w:left="0"/>
        <w:rPr>
          <w:sz w:val="21"/>
        </w:rPr>
      </w:pPr>
    </w:p>
    <w:p w14:paraId="0A70B137" w14:textId="77777777" w:rsidR="003F5CA7" w:rsidRDefault="00A9784F">
      <w:pPr>
        <w:pStyle w:val="1"/>
        <w:ind w:left="2875" w:right="2721"/>
        <w:jc w:val="center"/>
      </w:pPr>
      <w:r>
        <w:t>КОМЕРЦІЙНА</w:t>
      </w:r>
      <w:r>
        <w:rPr>
          <w:spacing w:val="-10"/>
        </w:rPr>
        <w:t xml:space="preserve"> </w:t>
      </w:r>
      <w:r>
        <w:t>ПРОПОЗИЦІЯ «ВІЛЬНА</w:t>
      </w:r>
      <w:r>
        <w:rPr>
          <w:spacing w:val="-9"/>
        </w:rPr>
        <w:t xml:space="preserve"> </w:t>
      </w:r>
      <w:r>
        <w:t>ВАРТІСТЬ</w:t>
      </w:r>
      <w:r>
        <w:rPr>
          <w:spacing w:val="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7А»</w:t>
      </w:r>
    </w:p>
    <w:p w14:paraId="204B45F4" w14:textId="77777777" w:rsidR="003F5CA7" w:rsidRDefault="003F5CA7">
      <w:pPr>
        <w:pStyle w:val="a3"/>
        <w:spacing w:before="6"/>
        <w:ind w:left="0"/>
        <w:rPr>
          <w:b/>
          <w:sz w:val="14"/>
        </w:rPr>
      </w:pPr>
    </w:p>
    <w:p w14:paraId="02C7533F" w14:textId="77777777" w:rsidR="003F5CA7" w:rsidRDefault="00A9784F">
      <w:pPr>
        <w:pStyle w:val="a3"/>
        <w:tabs>
          <w:tab w:val="left" w:pos="8319"/>
        </w:tabs>
        <w:spacing w:before="93"/>
        <w:ind w:left="8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(далі - Споживач)</w:t>
      </w:r>
    </w:p>
    <w:p w14:paraId="33D154CE" w14:textId="77777777" w:rsidR="003F5CA7" w:rsidRDefault="00A9784F">
      <w:pPr>
        <w:pStyle w:val="a3"/>
        <w:spacing w:before="19"/>
        <w:ind w:left="866"/>
        <w:jc w:val="both"/>
      </w:pPr>
      <w:r>
        <w:t>ТОВАРИСТВО</w:t>
      </w:r>
      <w:r>
        <w:rPr>
          <w:spacing w:val="5"/>
        </w:rPr>
        <w:t xml:space="preserve"> </w:t>
      </w:r>
      <w:r>
        <w:t>З</w:t>
      </w:r>
      <w:r>
        <w:rPr>
          <w:spacing w:val="7"/>
        </w:rPr>
        <w:t xml:space="preserve"> </w:t>
      </w:r>
      <w:r>
        <w:t>ОБМЕЖЕНОЮ</w:t>
      </w:r>
      <w:r>
        <w:rPr>
          <w:spacing w:val="6"/>
        </w:rPr>
        <w:t xml:space="preserve"> </w:t>
      </w:r>
      <w:r>
        <w:t>ВІДПОВІДАЛЬНІСТЮ</w:t>
      </w:r>
      <w:r>
        <w:rPr>
          <w:spacing w:val="6"/>
        </w:rPr>
        <w:t xml:space="preserve"> </w:t>
      </w:r>
      <w:r>
        <w:t>«ЖИТОМИРГАЗ</w:t>
      </w:r>
      <w:r>
        <w:rPr>
          <w:spacing w:val="7"/>
        </w:rPr>
        <w:t xml:space="preserve"> </w:t>
      </w:r>
      <w:r>
        <w:t>ЗБУТ»,</w:t>
      </w:r>
      <w:r>
        <w:rPr>
          <w:spacing w:val="4"/>
        </w:rPr>
        <w:t xml:space="preserve"> </w:t>
      </w:r>
      <w:r>
        <w:t>(далі</w:t>
      </w:r>
      <w:r>
        <w:rPr>
          <w:spacing w:val="10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Постачальник),</w:t>
      </w:r>
      <w:r>
        <w:rPr>
          <w:spacing w:val="4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діє</w:t>
      </w:r>
      <w:r>
        <w:rPr>
          <w:spacing w:val="3"/>
        </w:rPr>
        <w:t xml:space="preserve"> </w:t>
      </w:r>
      <w:r>
        <w:t>на</w:t>
      </w:r>
    </w:p>
    <w:p w14:paraId="00AF302B" w14:textId="77777777" w:rsidR="003F5CA7" w:rsidRDefault="00A9784F">
      <w:pPr>
        <w:pStyle w:val="a3"/>
        <w:spacing w:before="15" w:line="261" w:lineRule="auto"/>
        <w:ind w:right="121"/>
        <w:jc w:val="both"/>
      </w:pPr>
      <w:r>
        <w:t>підставі ліцензії на право провадження господарської діяльності з постачання електричної енергії споживачу (постанова</w:t>
      </w:r>
      <w:r>
        <w:rPr>
          <w:spacing w:val="1"/>
        </w:rPr>
        <w:t xml:space="preserve"> </w:t>
      </w:r>
      <w:r>
        <w:t>Національної</w:t>
      </w:r>
      <w:r>
        <w:rPr>
          <w:spacing w:val="19"/>
        </w:rPr>
        <w:t xml:space="preserve"> </w:t>
      </w:r>
      <w:r>
        <w:t>комісії,</w:t>
      </w:r>
      <w:r>
        <w:rPr>
          <w:spacing w:val="15"/>
        </w:rPr>
        <w:t xml:space="preserve"> </w:t>
      </w:r>
      <w:r>
        <w:t>що</w:t>
      </w:r>
      <w:r>
        <w:rPr>
          <w:spacing w:val="13"/>
        </w:rPr>
        <w:t xml:space="preserve"> </w:t>
      </w:r>
      <w:r>
        <w:t>здійснює</w:t>
      </w:r>
      <w:r>
        <w:rPr>
          <w:spacing w:val="17"/>
        </w:rPr>
        <w:t xml:space="preserve"> </w:t>
      </w:r>
      <w:r>
        <w:t>державне</w:t>
      </w:r>
      <w:r>
        <w:rPr>
          <w:spacing w:val="15"/>
        </w:rPr>
        <w:t xml:space="preserve"> </w:t>
      </w:r>
      <w:r>
        <w:t>регулювання</w:t>
      </w:r>
      <w:r>
        <w:rPr>
          <w:spacing w:val="21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сферах</w:t>
      </w:r>
      <w:r>
        <w:rPr>
          <w:spacing w:val="18"/>
        </w:rPr>
        <w:t xml:space="preserve"> </w:t>
      </w:r>
      <w:r>
        <w:t>енергетики</w:t>
      </w:r>
      <w:r>
        <w:rPr>
          <w:spacing w:val="15"/>
        </w:rPr>
        <w:t xml:space="preserve"> </w:t>
      </w:r>
      <w:r>
        <w:t>та</w:t>
      </w:r>
      <w:r>
        <w:rPr>
          <w:spacing w:val="19"/>
        </w:rPr>
        <w:t xml:space="preserve"> </w:t>
      </w:r>
      <w:r>
        <w:t>комунальних</w:t>
      </w:r>
      <w:r>
        <w:rPr>
          <w:spacing w:val="18"/>
        </w:rPr>
        <w:t xml:space="preserve"> </w:t>
      </w:r>
      <w:r>
        <w:t>послуг</w:t>
      </w:r>
      <w:r>
        <w:rPr>
          <w:spacing w:val="16"/>
        </w:rPr>
        <w:t xml:space="preserve"> </w:t>
      </w:r>
      <w:r>
        <w:t>(далі</w:t>
      </w:r>
      <w:r>
        <w:rPr>
          <w:spacing w:val="24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Регулятор)</w:t>
      </w:r>
    </w:p>
    <w:p w14:paraId="5BD7971E" w14:textId="77777777" w:rsidR="003F5CA7" w:rsidRDefault="00A9784F">
      <w:pPr>
        <w:pStyle w:val="a3"/>
        <w:spacing w:line="228" w:lineRule="exact"/>
        <w:jc w:val="both"/>
      </w:pPr>
      <w:r>
        <w:t>№1248</w:t>
      </w:r>
      <w:r>
        <w:rPr>
          <w:spacing w:val="-7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30.06.2020р.),</w:t>
      </w:r>
      <w:r>
        <w:rPr>
          <w:spacing w:val="-5"/>
        </w:rPr>
        <w:t xml:space="preserve"> </w:t>
      </w:r>
      <w:r>
        <w:t>встановлює</w:t>
      </w:r>
      <w:r>
        <w:rPr>
          <w:spacing w:val="-2"/>
        </w:rPr>
        <w:t xml:space="preserve"> </w:t>
      </w:r>
      <w:r>
        <w:t>наступні</w:t>
      </w:r>
      <w:r>
        <w:rPr>
          <w:spacing w:val="-1"/>
        </w:rPr>
        <w:t xml:space="preserve"> </w:t>
      </w:r>
      <w:r>
        <w:t>умови</w:t>
      </w:r>
      <w:r>
        <w:rPr>
          <w:spacing w:val="-4"/>
        </w:rPr>
        <w:t xml:space="preserve"> </w:t>
      </w:r>
      <w:r>
        <w:t>даної комерційної</w:t>
      </w:r>
      <w:r>
        <w:rPr>
          <w:spacing w:val="-1"/>
        </w:rPr>
        <w:t xml:space="preserve"> </w:t>
      </w:r>
      <w:r>
        <w:t>пропозиції.</w:t>
      </w:r>
    </w:p>
    <w:p w14:paraId="78CD4E43" w14:textId="77777777" w:rsidR="003F5CA7" w:rsidRDefault="00A9784F">
      <w:pPr>
        <w:pStyle w:val="a3"/>
        <w:spacing w:before="15" w:line="261" w:lineRule="auto"/>
        <w:ind w:right="129" w:firstLine="566"/>
        <w:jc w:val="both"/>
      </w:pPr>
      <w:r>
        <w:t>Ця комерційна пропозиція розроблена у відповідності до норм Закону України «Про ринок електричної енергії»,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роздрібного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№312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14.03.2018р.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ПРРЕЕ),</w:t>
      </w:r>
      <w:r>
        <w:rPr>
          <w:spacing w:val="1"/>
        </w:rPr>
        <w:t xml:space="preserve"> </w:t>
      </w:r>
      <w:r>
        <w:t>Правил ринку, затверджених постановою Регулятора №307 від 14.03.2018р. (далі – ПР) та Цивільного кодексу</w:t>
      </w:r>
      <w:r>
        <w:rPr>
          <w:spacing w:val="1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Господарського</w:t>
      </w:r>
      <w:r>
        <w:rPr>
          <w:spacing w:val="-3"/>
        </w:rPr>
        <w:t xml:space="preserve"> </w:t>
      </w:r>
      <w:r>
        <w:t>кодексу</w:t>
      </w:r>
      <w:r>
        <w:rPr>
          <w:spacing w:val="-8"/>
        </w:rPr>
        <w:t xml:space="preserve"> </w:t>
      </w:r>
      <w:r>
        <w:t>України.</w:t>
      </w:r>
    </w:p>
    <w:p w14:paraId="77404903" w14:textId="77777777" w:rsidR="003F5CA7" w:rsidRDefault="00A9784F">
      <w:pPr>
        <w:pStyle w:val="a3"/>
        <w:spacing w:line="261" w:lineRule="auto"/>
        <w:ind w:right="141" w:firstLine="566"/>
        <w:jc w:val="both"/>
      </w:pPr>
      <w:r>
        <w:t>Територія</w:t>
      </w:r>
      <w:r>
        <w:rPr>
          <w:spacing w:val="1"/>
        </w:rPr>
        <w:t xml:space="preserve"> </w:t>
      </w:r>
      <w:r>
        <w:t>діяльності:</w:t>
      </w:r>
      <w:r>
        <w:rPr>
          <w:spacing w:val="1"/>
        </w:rPr>
        <w:t xml:space="preserve"> </w:t>
      </w:r>
      <w:r>
        <w:t>ТОВ</w:t>
      </w:r>
      <w:r>
        <w:rPr>
          <w:spacing w:val="1"/>
        </w:rPr>
        <w:t xml:space="preserve"> </w:t>
      </w:r>
      <w:r>
        <w:t>«ЖИТОМИРГАЗ</w:t>
      </w:r>
      <w:r>
        <w:rPr>
          <w:spacing w:val="1"/>
        </w:rPr>
        <w:t xml:space="preserve"> </w:t>
      </w:r>
      <w:r>
        <w:t>ЗБУТ»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 України згідно укладених з відповідними Операторами систем розподілу/передачі (далі - Оператори) Договорів</w:t>
      </w:r>
      <w:r>
        <w:rPr>
          <w:spacing w:val="1"/>
        </w:rPr>
        <w:t xml:space="preserve"> </w:t>
      </w:r>
      <w:proofErr w:type="spellStart"/>
      <w:r>
        <w:t>електропостачальника</w:t>
      </w:r>
      <w:proofErr w:type="spellEnd"/>
      <w:r>
        <w:rPr>
          <w:spacing w:val="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 з</w:t>
      </w:r>
      <w:r>
        <w:rPr>
          <w:spacing w:val="3"/>
        </w:rPr>
        <w:t xml:space="preserve"> </w:t>
      </w:r>
      <w:r>
        <w:t>розподілу/передачі</w:t>
      </w:r>
      <w:r>
        <w:rPr>
          <w:spacing w:val="4"/>
        </w:rPr>
        <w:t xml:space="preserve"> </w:t>
      </w:r>
      <w:r>
        <w:t>електричної</w:t>
      </w:r>
      <w:r>
        <w:rPr>
          <w:spacing w:val="3"/>
        </w:rPr>
        <w:t xml:space="preserve"> </w:t>
      </w:r>
      <w:r>
        <w:t>енергії.</w:t>
      </w:r>
    </w:p>
    <w:p w14:paraId="783DEED9" w14:textId="77777777" w:rsidR="003F5CA7" w:rsidRDefault="00A9784F">
      <w:pPr>
        <w:pStyle w:val="a3"/>
        <w:spacing w:line="223" w:lineRule="exact"/>
        <w:ind w:left="866"/>
        <w:jc w:val="both"/>
      </w:pPr>
      <w:r>
        <w:t>Предмет</w:t>
      </w:r>
      <w:r>
        <w:rPr>
          <w:spacing w:val="-5"/>
        </w:rPr>
        <w:t xml:space="preserve"> </w:t>
      </w:r>
      <w:r>
        <w:t>комерційної</w:t>
      </w:r>
      <w:r>
        <w:rPr>
          <w:spacing w:val="-2"/>
        </w:rPr>
        <w:t xml:space="preserve"> </w:t>
      </w:r>
      <w:r>
        <w:t>пропозиції:</w:t>
      </w:r>
      <w:r>
        <w:rPr>
          <w:spacing w:val="-1"/>
        </w:rPr>
        <w:t xml:space="preserve"> </w:t>
      </w:r>
      <w:r>
        <w:t>Постачання</w:t>
      </w:r>
      <w:r>
        <w:rPr>
          <w:spacing w:val="-5"/>
        </w:rPr>
        <w:t xml:space="preserve"> </w:t>
      </w:r>
      <w:r>
        <w:t>електричної</w:t>
      </w:r>
      <w:r>
        <w:rPr>
          <w:spacing w:val="-1"/>
        </w:rPr>
        <w:t xml:space="preserve"> </w:t>
      </w:r>
      <w:r>
        <w:t>енергії</w:t>
      </w:r>
      <w:r>
        <w:rPr>
          <w:spacing w:val="-2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товарної</w:t>
      </w:r>
      <w:r>
        <w:rPr>
          <w:spacing w:val="-2"/>
        </w:rPr>
        <w:t xml:space="preserve"> </w:t>
      </w:r>
      <w:r>
        <w:t>продукції.</w:t>
      </w:r>
    </w:p>
    <w:p w14:paraId="7B00F749" w14:textId="7F995D2C" w:rsidR="003F5CA7" w:rsidRDefault="00A9784F">
      <w:pPr>
        <w:pStyle w:val="1"/>
        <w:tabs>
          <w:tab w:val="left" w:pos="7595"/>
        </w:tabs>
        <w:spacing w:before="16" w:after="19"/>
        <w:jc w:val="both"/>
      </w:pPr>
      <w:r>
        <w:t>Термін</w:t>
      </w:r>
      <w:r>
        <w:rPr>
          <w:spacing w:val="-4"/>
        </w:rPr>
        <w:t xml:space="preserve"> </w:t>
      </w:r>
      <w:r>
        <w:t>дії</w:t>
      </w:r>
      <w:r>
        <w:rPr>
          <w:spacing w:val="-4"/>
        </w:rPr>
        <w:t xml:space="preserve"> </w:t>
      </w:r>
      <w:r>
        <w:t>цієї</w:t>
      </w:r>
      <w:r>
        <w:rPr>
          <w:spacing w:val="-5"/>
        </w:rPr>
        <w:t xml:space="preserve"> </w:t>
      </w:r>
      <w:r>
        <w:t>публічної</w:t>
      </w:r>
      <w:r>
        <w:rPr>
          <w:spacing w:val="-1"/>
        </w:rPr>
        <w:t xml:space="preserve"> </w:t>
      </w:r>
      <w:r>
        <w:t>комерційної пропозиції:</w:t>
      </w:r>
      <w:r>
        <w:rPr>
          <w:spacing w:val="-2"/>
        </w:rPr>
        <w:t xml:space="preserve"> </w:t>
      </w:r>
      <w:r>
        <w:t>початок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t>202</w:t>
      </w:r>
      <w:r w:rsidR="000F368A">
        <w:t>3</w:t>
      </w:r>
      <w:r>
        <w:t>р.;</w:t>
      </w:r>
      <w:r>
        <w:rPr>
          <w:spacing w:val="-5"/>
        </w:rPr>
        <w:t xml:space="preserve"> </w:t>
      </w:r>
      <w:r>
        <w:t>кінець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31.12.202</w:t>
      </w:r>
      <w:r w:rsidR="000F368A">
        <w:t>3</w:t>
      </w:r>
      <w:r>
        <w:t>р.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8"/>
      </w:tblGrid>
      <w:tr w:rsidR="003F5CA7" w14:paraId="1F1DCA7A" w14:textId="77777777">
        <w:trPr>
          <w:trHeight w:val="345"/>
        </w:trPr>
        <w:tc>
          <w:tcPr>
            <w:tcW w:w="1272" w:type="dxa"/>
          </w:tcPr>
          <w:p w14:paraId="6F1BA07B" w14:textId="77777777" w:rsidR="003F5CA7" w:rsidRDefault="00A9784F">
            <w:pPr>
              <w:pStyle w:val="TableParagraph"/>
              <w:spacing w:before="53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Умова</w:t>
            </w:r>
          </w:p>
        </w:tc>
        <w:tc>
          <w:tcPr>
            <w:tcW w:w="9358" w:type="dxa"/>
          </w:tcPr>
          <w:p w14:paraId="11E87D5B" w14:textId="77777777" w:rsidR="003F5CA7" w:rsidRDefault="00A9784F">
            <w:pPr>
              <w:pStyle w:val="TableParagraph"/>
              <w:spacing w:before="53"/>
              <w:ind w:left="2546" w:right="25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Пропозиція</w:t>
            </w:r>
          </w:p>
        </w:tc>
      </w:tr>
      <w:tr w:rsidR="003F5CA7" w14:paraId="022226CC" w14:textId="77777777">
        <w:trPr>
          <w:trHeight w:val="7220"/>
        </w:trPr>
        <w:tc>
          <w:tcPr>
            <w:tcW w:w="1272" w:type="dxa"/>
            <w:textDirection w:val="btLr"/>
          </w:tcPr>
          <w:p w14:paraId="54ED698F" w14:textId="77777777" w:rsidR="003F5CA7" w:rsidRDefault="003F5CA7">
            <w:pPr>
              <w:pStyle w:val="TableParagraph"/>
              <w:rPr>
                <w:b/>
              </w:rPr>
            </w:pPr>
          </w:p>
          <w:p w14:paraId="32F7787A" w14:textId="77777777" w:rsidR="003F5CA7" w:rsidRDefault="003F5CA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AD5BEE1" w14:textId="77777777" w:rsidR="003F5CA7" w:rsidRDefault="00A9784F">
            <w:pPr>
              <w:pStyle w:val="TableParagraph"/>
              <w:ind w:left="2289" w:right="2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Вартість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електричної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енергії</w:t>
            </w:r>
          </w:p>
        </w:tc>
        <w:tc>
          <w:tcPr>
            <w:tcW w:w="9358" w:type="dxa"/>
          </w:tcPr>
          <w:p w14:paraId="5508A06B" w14:textId="77777777" w:rsidR="003F5CA7" w:rsidRDefault="003F5CA7">
            <w:pPr>
              <w:pStyle w:val="TableParagraph"/>
              <w:rPr>
                <w:b/>
              </w:rPr>
            </w:pPr>
          </w:p>
          <w:p w14:paraId="46FF0B2D" w14:textId="77777777" w:rsidR="003F5CA7" w:rsidRDefault="00A9784F">
            <w:pPr>
              <w:pStyle w:val="TableParagraph"/>
              <w:spacing w:before="133" w:line="237" w:lineRule="auto"/>
              <w:ind w:left="144" w:right="131"/>
              <w:jc w:val="both"/>
              <w:rPr>
                <w:sz w:val="20"/>
              </w:rPr>
            </w:pPr>
            <w:r>
              <w:rPr>
                <w:sz w:val="20"/>
              </w:rPr>
              <w:t>Для Споживача по площадці (-</w:t>
            </w:r>
            <w:proofErr w:type="spellStart"/>
            <w:r>
              <w:rPr>
                <w:sz w:val="20"/>
              </w:rPr>
              <w:t>ках</w:t>
            </w:r>
            <w:proofErr w:type="spellEnd"/>
            <w:r>
              <w:rPr>
                <w:sz w:val="20"/>
              </w:rPr>
              <w:t>) вимірювання, віднесеній у встановленому порядку до групи «А»,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вартість за розрахунковий період (місяць) (В</w:t>
            </w:r>
            <w:r>
              <w:rPr>
                <w:sz w:val="13"/>
              </w:rPr>
              <w:t>ф</w:t>
            </w:r>
            <w:r>
              <w:rPr>
                <w:position w:val="2"/>
                <w:sz w:val="20"/>
              </w:rPr>
              <w:t>) визначається, як сума фактичних погодинних вартостей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sz w:val="20"/>
              </w:rPr>
              <w:t>відповідних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годин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відповідні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доби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розрахункового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періоду:</w:t>
            </w:r>
          </w:p>
          <w:p w14:paraId="415CA32D" w14:textId="77777777" w:rsidR="003F5CA7" w:rsidRDefault="003F5CA7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9ECC96B" w14:textId="77777777" w:rsidR="003F5CA7" w:rsidRDefault="00A9784F">
            <w:pPr>
              <w:pStyle w:val="TableParagraph"/>
              <w:ind w:left="2550" w:right="2542"/>
              <w:jc w:val="center"/>
              <w:rPr>
                <w:sz w:val="20"/>
              </w:rPr>
            </w:pPr>
            <w:r>
              <w:rPr>
                <w:b/>
                <w:position w:val="1"/>
                <w:sz w:val="20"/>
              </w:rPr>
              <w:t>В</w:t>
            </w:r>
            <w:r>
              <w:rPr>
                <w:b/>
                <w:sz w:val="13"/>
              </w:rPr>
              <w:t>ф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position w:val="1"/>
                <w:sz w:val="20"/>
              </w:rPr>
              <w:t>=</w:t>
            </w:r>
            <w:r>
              <w:rPr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∑</w:t>
            </w:r>
            <w:proofErr w:type="spellStart"/>
            <w:r>
              <w:rPr>
                <w:b/>
                <w:position w:val="1"/>
                <w:sz w:val="20"/>
              </w:rPr>
              <w:t>l∑i</w:t>
            </w:r>
            <w:proofErr w:type="spellEnd"/>
            <w:r>
              <w:rPr>
                <w:b/>
                <w:spacing w:val="-5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В</w:t>
            </w:r>
            <w:proofErr w:type="spellStart"/>
            <w:r>
              <w:rPr>
                <w:b/>
                <w:sz w:val="13"/>
              </w:rPr>
              <w:t>фli</w:t>
            </w:r>
            <w:proofErr w:type="spellEnd"/>
            <w:r>
              <w:rPr>
                <w:b/>
                <w:spacing w:val="19"/>
                <w:sz w:val="13"/>
              </w:rPr>
              <w:t xml:space="preserve"> </w:t>
            </w:r>
            <w:r>
              <w:rPr>
                <w:b/>
                <w:position w:val="1"/>
                <w:sz w:val="20"/>
              </w:rPr>
              <w:t>+</w:t>
            </w:r>
            <w:r>
              <w:rPr>
                <w:b/>
                <w:spacing w:val="3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V</w:t>
            </w:r>
            <w:r>
              <w:rPr>
                <w:b/>
                <w:sz w:val="13"/>
              </w:rPr>
              <w:t>ф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position w:val="1"/>
                <w:sz w:val="20"/>
              </w:rPr>
              <w:t>×</w:t>
            </w:r>
            <w:r>
              <w:rPr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Т</w:t>
            </w:r>
            <w:proofErr w:type="spellStart"/>
            <w:r>
              <w:rPr>
                <w:b/>
                <w:sz w:val="13"/>
              </w:rPr>
              <w:t>осп</w:t>
            </w:r>
            <w:proofErr w:type="spellEnd"/>
            <w:r>
              <w:rPr>
                <w:position w:val="1"/>
                <w:sz w:val="20"/>
              </w:rPr>
              <w:t>,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де</w:t>
            </w:r>
          </w:p>
          <w:p w14:paraId="2BF7E012" w14:textId="77777777" w:rsidR="003F5CA7" w:rsidRDefault="003F5CA7">
            <w:pPr>
              <w:pStyle w:val="TableParagraph"/>
              <w:rPr>
                <w:b/>
                <w:sz w:val="20"/>
              </w:rPr>
            </w:pPr>
          </w:p>
          <w:p w14:paraId="5F5BCFFB" w14:textId="77777777" w:rsidR="003F5CA7" w:rsidRDefault="00A9784F">
            <w:pPr>
              <w:pStyle w:val="TableParagraph"/>
              <w:spacing w:before="1"/>
              <w:ind w:left="144" w:right="144"/>
              <w:jc w:val="both"/>
              <w:rPr>
                <w:sz w:val="20"/>
              </w:rPr>
            </w:pPr>
            <w:r>
              <w:rPr>
                <w:b/>
                <w:position w:val="1"/>
                <w:sz w:val="20"/>
              </w:rPr>
              <w:t>В</w:t>
            </w:r>
            <w:proofErr w:type="spellStart"/>
            <w:r>
              <w:rPr>
                <w:b/>
                <w:sz w:val="13"/>
              </w:rPr>
              <w:t>фli</w:t>
            </w:r>
            <w:proofErr w:type="spellEnd"/>
            <w:r>
              <w:rPr>
                <w:b/>
                <w:sz w:val="13"/>
              </w:rPr>
              <w:t xml:space="preserve">  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-</w:t>
            </w:r>
            <w:r>
              <w:rPr>
                <w:spacing w:val="5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фактична</w:t>
            </w:r>
            <w:r>
              <w:rPr>
                <w:spacing w:val="5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вартість</w:t>
            </w:r>
            <w:r>
              <w:rPr>
                <w:spacing w:val="5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відповідної    години</w:t>
            </w:r>
            <w:r>
              <w:rPr>
                <w:spacing w:val="5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відповідної</w:t>
            </w:r>
            <w:r>
              <w:rPr>
                <w:spacing w:val="5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доби</w:t>
            </w:r>
            <w:r>
              <w:rPr>
                <w:spacing w:val="5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розрахункового</w:t>
            </w:r>
            <w:r>
              <w:rPr>
                <w:spacing w:val="5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періоду,</w:t>
            </w:r>
            <w:r>
              <w:rPr>
                <w:spacing w:val="5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грн</w:t>
            </w:r>
            <w:r>
              <w:rPr>
                <w:spacing w:val="5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без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ПДВ,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розраховується:</w:t>
            </w:r>
          </w:p>
          <w:p w14:paraId="6046A7EC" w14:textId="77777777" w:rsidR="003F5CA7" w:rsidRDefault="00A9784F">
            <w:pPr>
              <w:pStyle w:val="TableParagraph"/>
              <w:spacing w:before="1"/>
              <w:ind w:left="609"/>
              <w:rPr>
                <w:i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умові,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що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відхилення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фактичного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погодинного обсягу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від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планового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перевищує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±10 %,</w:t>
            </w:r>
          </w:p>
          <w:p w14:paraId="11A4FD7A" w14:textId="77777777" w:rsidR="003F5CA7" w:rsidRDefault="003F5CA7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19CE4A6" w14:textId="77777777" w:rsidR="003F5CA7" w:rsidRDefault="00A9784F">
            <w:pPr>
              <w:pStyle w:val="TableParagraph"/>
              <w:ind w:left="2547" w:right="2542"/>
              <w:jc w:val="center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В</w:t>
            </w:r>
            <w:proofErr w:type="spellStart"/>
            <w:r>
              <w:rPr>
                <w:b/>
                <w:sz w:val="13"/>
              </w:rPr>
              <w:t>фli</w:t>
            </w:r>
            <w:proofErr w:type="spellEnd"/>
            <w:r>
              <w:rPr>
                <w:b/>
                <w:position w:val="1"/>
                <w:sz w:val="20"/>
              </w:rPr>
              <w:t>=V</w:t>
            </w:r>
            <w:proofErr w:type="spellStart"/>
            <w:r>
              <w:rPr>
                <w:b/>
                <w:sz w:val="13"/>
              </w:rPr>
              <w:t>фг</w:t>
            </w:r>
            <w:proofErr w:type="spellEnd"/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position w:val="1"/>
                <w:sz w:val="20"/>
              </w:rPr>
              <w:t>×</w:t>
            </w:r>
            <w:r>
              <w:rPr>
                <w:b/>
                <w:spacing w:val="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(Ц</w:t>
            </w:r>
            <w:r>
              <w:rPr>
                <w:b/>
                <w:spacing w:val="-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+</w:t>
            </w:r>
            <w:r>
              <w:rPr>
                <w:b/>
                <w:spacing w:val="-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М)</w:t>
            </w:r>
          </w:p>
          <w:p w14:paraId="7AFC7809" w14:textId="77777777" w:rsidR="003F5CA7" w:rsidRDefault="003F5CA7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295F944" w14:textId="77777777" w:rsidR="003F5CA7" w:rsidRDefault="00A9784F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при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умові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фактичного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споживання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більше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планового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понад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%,</w:t>
            </w:r>
          </w:p>
          <w:p w14:paraId="0E887ECC" w14:textId="77777777" w:rsidR="003F5CA7" w:rsidRDefault="003F5CA7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5750A77" w14:textId="77777777" w:rsidR="003F5CA7" w:rsidRDefault="00A9784F">
            <w:pPr>
              <w:pStyle w:val="TableParagraph"/>
              <w:ind w:left="2551" w:right="2537"/>
              <w:jc w:val="center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В</w:t>
            </w:r>
            <w:proofErr w:type="spellStart"/>
            <w:r>
              <w:rPr>
                <w:b/>
                <w:sz w:val="13"/>
              </w:rPr>
              <w:t>фli</w:t>
            </w:r>
            <w:proofErr w:type="spellEnd"/>
            <w:r>
              <w:rPr>
                <w:b/>
                <w:position w:val="1"/>
                <w:sz w:val="20"/>
              </w:rPr>
              <w:t>=</w:t>
            </w:r>
            <w:r>
              <w:rPr>
                <w:b/>
                <w:spacing w:val="3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V</w:t>
            </w:r>
            <w:proofErr w:type="spellStart"/>
            <w:r>
              <w:rPr>
                <w:b/>
                <w:sz w:val="13"/>
              </w:rPr>
              <w:t>фг</w:t>
            </w:r>
            <w:proofErr w:type="spellEnd"/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position w:val="1"/>
                <w:sz w:val="20"/>
              </w:rPr>
              <w:t>×</w:t>
            </w:r>
            <w:r>
              <w:rPr>
                <w:b/>
                <w:spacing w:val="-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(Ц+М)</w:t>
            </w:r>
            <w:r>
              <w:rPr>
                <w:b/>
                <w:spacing w:val="-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+</w:t>
            </w:r>
            <w:r>
              <w:rPr>
                <w:b/>
                <w:spacing w:val="-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(V</w:t>
            </w:r>
            <w:proofErr w:type="spellStart"/>
            <w:r>
              <w:rPr>
                <w:b/>
                <w:sz w:val="13"/>
              </w:rPr>
              <w:t>фг</w:t>
            </w:r>
            <w:proofErr w:type="spellEnd"/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position w:val="1"/>
                <w:sz w:val="20"/>
              </w:rPr>
              <w:t>-</w:t>
            </w:r>
            <w:r>
              <w:rPr>
                <w:b/>
                <w:spacing w:val="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V</w:t>
            </w:r>
            <w:proofErr w:type="spellStart"/>
            <w:r>
              <w:rPr>
                <w:b/>
                <w:sz w:val="13"/>
              </w:rPr>
              <w:t>зг</w:t>
            </w:r>
            <w:proofErr w:type="spellEnd"/>
            <w:r>
              <w:rPr>
                <w:b/>
                <w:sz w:val="13"/>
              </w:rPr>
              <w:t xml:space="preserve"> </w:t>
            </w:r>
            <w:r>
              <w:rPr>
                <w:b/>
                <w:position w:val="1"/>
                <w:sz w:val="20"/>
              </w:rPr>
              <w:t>×</w:t>
            </w:r>
            <w:r>
              <w:rPr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1,1)</w:t>
            </w:r>
            <w:r>
              <w:rPr>
                <w:b/>
                <w:spacing w:val="-3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×</w:t>
            </w:r>
            <w:r>
              <w:rPr>
                <w:b/>
                <w:spacing w:val="-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Ц</w:t>
            </w:r>
            <w:r>
              <w:rPr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×</w:t>
            </w:r>
            <w:r>
              <w:rPr>
                <w:b/>
                <w:spacing w:val="-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0,2</w:t>
            </w:r>
          </w:p>
          <w:p w14:paraId="161F2D1B" w14:textId="77777777" w:rsidR="003F5CA7" w:rsidRDefault="003F5CA7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5122F4A" w14:textId="77777777" w:rsidR="003F5CA7" w:rsidRDefault="00A9784F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left="355" w:hanging="212"/>
              <w:rPr>
                <w:i/>
                <w:sz w:val="20"/>
              </w:rPr>
            </w:pPr>
            <w:r>
              <w:rPr>
                <w:i/>
                <w:sz w:val="20"/>
              </w:rPr>
              <w:t>при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умові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фактичного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споживання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менше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планового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понад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10 %,</w:t>
            </w:r>
          </w:p>
          <w:p w14:paraId="65ACF27D" w14:textId="77777777" w:rsidR="003F5CA7" w:rsidRDefault="003F5CA7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6DF7FA0" w14:textId="77777777" w:rsidR="003F5CA7" w:rsidRDefault="00A9784F">
            <w:pPr>
              <w:pStyle w:val="TableParagraph"/>
              <w:ind w:left="2551" w:right="2542"/>
              <w:jc w:val="center"/>
              <w:rPr>
                <w:sz w:val="20"/>
              </w:rPr>
            </w:pPr>
            <w:r>
              <w:rPr>
                <w:b/>
                <w:position w:val="1"/>
                <w:sz w:val="20"/>
              </w:rPr>
              <w:t>В</w:t>
            </w:r>
            <w:proofErr w:type="spellStart"/>
            <w:r>
              <w:rPr>
                <w:b/>
                <w:sz w:val="13"/>
              </w:rPr>
              <w:t>фli</w:t>
            </w:r>
            <w:proofErr w:type="spellEnd"/>
            <w:r>
              <w:rPr>
                <w:b/>
                <w:position w:val="1"/>
                <w:sz w:val="20"/>
              </w:rPr>
              <w:t>=</w:t>
            </w:r>
            <w:r>
              <w:rPr>
                <w:b/>
                <w:spacing w:val="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V</w:t>
            </w:r>
            <w:proofErr w:type="spellStart"/>
            <w:r>
              <w:rPr>
                <w:b/>
                <w:sz w:val="13"/>
              </w:rPr>
              <w:t>фг</w:t>
            </w:r>
            <w:proofErr w:type="spellEnd"/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position w:val="1"/>
                <w:sz w:val="20"/>
              </w:rPr>
              <w:t>×</w:t>
            </w:r>
            <w:r>
              <w:rPr>
                <w:b/>
                <w:spacing w:val="-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(Ц+М)</w:t>
            </w:r>
            <w:r>
              <w:rPr>
                <w:b/>
                <w:spacing w:val="-3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+</w:t>
            </w:r>
            <w:r>
              <w:rPr>
                <w:b/>
                <w:spacing w:val="-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(V</w:t>
            </w:r>
            <w:proofErr w:type="spellStart"/>
            <w:r>
              <w:rPr>
                <w:b/>
                <w:sz w:val="13"/>
              </w:rPr>
              <w:t>зг</w:t>
            </w:r>
            <w:proofErr w:type="spellEnd"/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position w:val="1"/>
                <w:sz w:val="20"/>
              </w:rPr>
              <w:t>×</w:t>
            </w:r>
            <w:r>
              <w:rPr>
                <w:b/>
                <w:spacing w:val="-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0,9</w:t>
            </w:r>
            <w:r>
              <w:rPr>
                <w:b/>
                <w:spacing w:val="3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–</w:t>
            </w:r>
            <w:r>
              <w:rPr>
                <w:b/>
                <w:spacing w:val="-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V</w:t>
            </w:r>
            <w:proofErr w:type="spellStart"/>
            <w:r>
              <w:rPr>
                <w:b/>
                <w:sz w:val="13"/>
              </w:rPr>
              <w:t>фг</w:t>
            </w:r>
            <w:proofErr w:type="spellEnd"/>
            <w:r>
              <w:rPr>
                <w:b/>
                <w:position w:val="1"/>
                <w:sz w:val="20"/>
              </w:rPr>
              <w:t>)</w:t>
            </w:r>
            <w:r>
              <w:rPr>
                <w:b/>
                <w:spacing w:val="1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×</w:t>
            </w:r>
            <w:r>
              <w:rPr>
                <w:b/>
                <w:spacing w:val="-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Ц</w:t>
            </w:r>
            <w:r>
              <w:rPr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×</w:t>
            </w:r>
            <w:r>
              <w:rPr>
                <w:b/>
                <w:spacing w:val="-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0,2</w:t>
            </w:r>
            <w:r>
              <w:rPr>
                <w:position w:val="1"/>
                <w:sz w:val="20"/>
              </w:rPr>
              <w:t>,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де</w:t>
            </w:r>
          </w:p>
          <w:p w14:paraId="372FEB47" w14:textId="77777777" w:rsidR="003F5CA7" w:rsidRDefault="003F5CA7">
            <w:pPr>
              <w:pStyle w:val="TableParagraph"/>
              <w:rPr>
                <w:b/>
                <w:sz w:val="20"/>
              </w:rPr>
            </w:pPr>
          </w:p>
          <w:p w14:paraId="4461C794" w14:textId="77777777" w:rsidR="003F5CA7" w:rsidRDefault="00A9784F">
            <w:pPr>
              <w:pStyle w:val="TableParagraph"/>
              <w:spacing w:before="1"/>
              <w:ind w:left="144" w:right="164"/>
              <w:jc w:val="both"/>
              <w:rPr>
                <w:sz w:val="20"/>
              </w:rPr>
            </w:pPr>
            <w:r>
              <w:rPr>
                <w:b/>
                <w:position w:val="1"/>
                <w:sz w:val="20"/>
              </w:rPr>
              <w:t>V</w:t>
            </w:r>
            <w:proofErr w:type="spellStart"/>
            <w:r>
              <w:rPr>
                <w:b/>
                <w:sz w:val="13"/>
              </w:rPr>
              <w:t>фг</w:t>
            </w:r>
            <w:proofErr w:type="spellEnd"/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-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фактичний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обсяг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споживання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електричної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енергії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у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відповідну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годину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відповідної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доби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розрахункового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місяця,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МВт*год;</w:t>
            </w:r>
          </w:p>
          <w:p w14:paraId="763248DC" w14:textId="77777777" w:rsidR="003F5CA7" w:rsidRDefault="00A9784F">
            <w:pPr>
              <w:pStyle w:val="TableParagraph"/>
              <w:ind w:left="144" w:right="135"/>
              <w:jc w:val="both"/>
              <w:rPr>
                <w:sz w:val="20"/>
              </w:rPr>
            </w:pPr>
            <w:r>
              <w:rPr>
                <w:b/>
                <w:position w:val="1"/>
                <w:sz w:val="20"/>
              </w:rPr>
              <w:t>V</w:t>
            </w:r>
            <w:proofErr w:type="spellStart"/>
            <w:r>
              <w:rPr>
                <w:b/>
                <w:sz w:val="13"/>
              </w:rPr>
              <w:t>зг</w:t>
            </w:r>
            <w:proofErr w:type="spellEnd"/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-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заявлений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обсяг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споживання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електричної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енергії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у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відповідну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годину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відповідної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доби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розрахункового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періоду,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МВт*год,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визначений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Повідомленні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погодинним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обсягом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купівлі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продажу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електричної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енергії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розрахунковий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місяць,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подається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до19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місяця,   що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передує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розрахунковому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(М-1)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коригується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споживачем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потреби,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МВт*год;</w:t>
            </w:r>
          </w:p>
        </w:tc>
      </w:tr>
    </w:tbl>
    <w:p w14:paraId="733711C9" w14:textId="77777777" w:rsidR="003F5CA7" w:rsidRDefault="003F5CA7">
      <w:pPr>
        <w:jc w:val="both"/>
        <w:rPr>
          <w:sz w:val="20"/>
        </w:rPr>
        <w:sectPr w:rsidR="003F5CA7">
          <w:type w:val="continuous"/>
          <w:pgSz w:w="11910" w:h="16840"/>
          <w:pgMar w:top="760" w:right="440" w:bottom="280" w:left="420" w:header="708" w:footer="708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8"/>
      </w:tblGrid>
      <w:tr w:rsidR="003F5CA7" w14:paraId="509FCBB5" w14:textId="77777777">
        <w:trPr>
          <w:trHeight w:val="3057"/>
        </w:trPr>
        <w:tc>
          <w:tcPr>
            <w:tcW w:w="1272" w:type="dxa"/>
          </w:tcPr>
          <w:p w14:paraId="22B23646" w14:textId="77777777" w:rsidR="003F5CA7" w:rsidRDefault="003F5CA7">
            <w:pPr>
              <w:pStyle w:val="TableParagraph"/>
              <w:rPr>
                <w:sz w:val="20"/>
              </w:rPr>
            </w:pPr>
          </w:p>
        </w:tc>
        <w:tc>
          <w:tcPr>
            <w:tcW w:w="9358" w:type="dxa"/>
          </w:tcPr>
          <w:p w14:paraId="29D8D55A" w14:textId="77777777" w:rsidR="003F5CA7" w:rsidRDefault="00A9784F">
            <w:pPr>
              <w:pStyle w:val="TableParagraph"/>
              <w:spacing w:before="136"/>
              <w:ind w:left="144" w:right="13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ціна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закупівлі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електричної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енергії,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фактично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склалася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ринку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добу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наперед»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відповідну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годину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відповідної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доби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розрахункового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періоду,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врахуванням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вимог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пункту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5.1.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ринку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добу   наперед»   та   внутрішньодобового   ринку.   Така   ціна   зазначається  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ринку:</w:t>
            </w:r>
            <w:r>
              <w:rPr>
                <w:spacing w:val="1"/>
                <w:sz w:val="20"/>
              </w:rPr>
              <w:t xml:space="preserve"> </w:t>
            </w:r>
            <w:hyperlink r:id="rId5">
              <w:r>
                <w:rPr>
                  <w:sz w:val="20"/>
                </w:rPr>
                <w:t>http://www.oree.com.ua.</w:t>
              </w:r>
            </w:hyperlink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Ціна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закупівлі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електричної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енергії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включає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всі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обов’язкові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(крім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обліковується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окремо),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збори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платежі,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передбачені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законодавством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іншими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нормативними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документами,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грн/МВт*год.</w:t>
            </w:r>
          </w:p>
          <w:p w14:paraId="7E7DA0D4" w14:textId="77777777" w:rsidR="003F5CA7" w:rsidRDefault="00A9784F">
            <w:pPr>
              <w:pStyle w:val="TableParagraph"/>
              <w:tabs>
                <w:tab w:val="left" w:leader="underscore" w:pos="7010"/>
              </w:tabs>
              <w:spacing w:before="3"/>
              <w:ind w:left="14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М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послуги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Постачальника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електроенергії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маржа),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складає</w:t>
            </w:r>
            <w:r>
              <w:rPr>
                <w:sz w:val="20"/>
              </w:rPr>
              <w:tab/>
              <w:t>грн/МВт*год;</w:t>
            </w:r>
          </w:p>
          <w:p w14:paraId="348FDBA1" w14:textId="77777777" w:rsidR="003F5CA7" w:rsidRDefault="00A9784F">
            <w:pPr>
              <w:pStyle w:val="TableParagraph"/>
              <w:ind w:left="144"/>
              <w:jc w:val="both"/>
              <w:rPr>
                <w:sz w:val="20"/>
              </w:rPr>
            </w:pPr>
            <w:r>
              <w:rPr>
                <w:b/>
                <w:position w:val="1"/>
                <w:sz w:val="20"/>
              </w:rPr>
              <w:t>V</w:t>
            </w:r>
            <w:r>
              <w:rPr>
                <w:b/>
                <w:sz w:val="13"/>
              </w:rPr>
              <w:t xml:space="preserve">ф             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-</w:t>
            </w:r>
            <w:r>
              <w:rPr>
                <w:spacing w:val="5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фактичний</w:t>
            </w:r>
            <w:r>
              <w:rPr>
                <w:spacing w:val="6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обсяг</w:t>
            </w:r>
            <w:r>
              <w:rPr>
                <w:spacing w:val="5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споживання</w:t>
            </w:r>
            <w:r>
              <w:rPr>
                <w:spacing w:val="5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електричної</w:t>
            </w:r>
            <w:r>
              <w:rPr>
                <w:spacing w:val="6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енергії</w:t>
            </w:r>
            <w:r>
              <w:rPr>
                <w:spacing w:val="6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в</w:t>
            </w:r>
            <w:r>
              <w:rPr>
                <w:spacing w:val="59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місяці</w:t>
            </w:r>
            <w:r>
              <w:rPr>
                <w:spacing w:val="6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постачання,</w:t>
            </w:r>
            <w:r>
              <w:rPr>
                <w:spacing w:val="6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МВт*год;</w:t>
            </w:r>
          </w:p>
          <w:p w14:paraId="0DE977A6" w14:textId="77777777" w:rsidR="003F5CA7" w:rsidRDefault="00A9784F">
            <w:pPr>
              <w:pStyle w:val="TableParagraph"/>
              <w:ind w:left="144" w:right="149"/>
              <w:jc w:val="both"/>
              <w:rPr>
                <w:sz w:val="20"/>
              </w:rPr>
            </w:pPr>
            <w:r>
              <w:rPr>
                <w:b/>
                <w:position w:val="1"/>
                <w:sz w:val="20"/>
              </w:rPr>
              <w:t>Т</w:t>
            </w:r>
            <w:proofErr w:type="spellStart"/>
            <w:r>
              <w:rPr>
                <w:b/>
                <w:sz w:val="13"/>
              </w:rPr>
              <w:t>осп</w:t>
            </w:r>
            <w:proofErr w:type="spellEnd"/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-</w:t>
            </w:r>
            <w:r>
              <w:rPr>
                <w:spacing w:val="5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тариф</w:t>
            </w:r>
            <w:r>
              <w:rPr>
                <w:spacing w:val="5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на</w:t>
            </w:r>
            <w:r>
              <w:rPr>
                <w:spacing w:val="5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послуги</w:t>
            </w:r>
            <w:r>
              <w:rPr>
                <w:spacing w:val="5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з</w:t>
            </w:r>
            <w:r>
              <w:rPr>
                <w:spacing w:val="5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передачі</w:t>
            </w:r>
            <w:r>
              <w:rPr>
                <w:spacing w:val="5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електричної</w:t>
            </w:r>
            <w:r>
              <w:rPr>
                <w:spacing w:val="5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енергії,</w:t>
            </w:r>
            <w:r>
              <w:rPr>
                <w:spacing w:val="5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який</w:t>
            </w:r>
            <w:r>
              <w:rPr>
                <w:spacing w:val="5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встановлюється</w:t>
            </w:r>
            <w:r>
              <w:rPr>
                <w:spacing w:val="5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Регулятором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відповідно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затвердженої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оприлюднюється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передачі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власному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мережі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Інтернет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триденний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після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затвердження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Регулятором,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грн/МВт*год.</w:t>
            </w:r>
          </w:p>
        </w:tc>
      </w:tr>
      <w:tr w:rsidR="003F5CA7" w14:paraId="18B88D00" w14:textId="77777777">
        <w:trPr>
          <w:trHeight w:val="1526"/>
        </w:trPr>
        <w:tc>
          <w:tcPr>
            <w:tcW w:w="1272" w:type="dxa"/>
            <w:textDirection w:val="btLr"/>
          </w:tcPr>
          <w:p w14:paraId="1D56C5A2" w14:textId="77777777" w:rsidR="003F5CA7" w:rsidRDefault="00A9784F">
            <w:pPr>
              <w:pStyle w:val="TableParagraph"/>
              <w:spacing w:before="154" w:line="261" w:lineRule="auto"/>
              <w:ind w:left="214" w:right="193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Попередня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ціна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електричної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енергії</w:t>
            </w:r>
          </w:p>
        </w:tc>
        <w:tc>
          <w:tcPr>
            <w:tcW w:w="9358" w:type="dxa"/>
          </w:tcPr>
          <w:p w14:paraId="24E89A64" w14:textId="77777777" w:rsidR="003F5CA7" w:rsidRDefault="003F5CA7">
            <w:pPr>
              <w:pStyle w:val="TableParagraph"/>
              <w:rPr>
                <w:b/>
              </w:rPr>
            </w:pPr>
          </w:p>
          <w:p w14:paraId="0A77AD32" w14:textId="77777777" w:rsidR="003F5CA7" w:rsidRDefault="003F5CA7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C3C19DA" w14:textId="77777777" w:rsidR="003F5CA7" w:rsidRDefault="00A9784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sz w:val="20"/>
              </w:rPr>
              <w:t>Визначається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як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середньозважена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ціна,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яку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сформовано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погодинних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цін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останній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повний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розрахунковий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період на</w:t>
            </w:r>
            <w:r>
              <w:rPr>
                <w:spacing w:val="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ринку</w:t>
            </w:r>
            <w:r>
              <w:rPr>
                <w:spacing w:val="-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«на</w:t>
            </w:r>
            <w:r>
              <w:rPr>
                <w:spacing w:val="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добу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наперед»</w:t>
            </w:r>
            <w:r>
              <w:rPr>
                <w:spacing w:val="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для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1МВт*год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(</w:t>
            </w:r>
            <w:r>
              <w:rPr>
                <w:b/>
                <w:position w:val="1"/>
                <w:sz w:val="20"/>
              </w:rPr>
              <w:t>Ц</w:t>
            </w:r>
            <w:r>
              <w:rPr>
                <w:b/>
                <w:sz w:val="13"/>
              </w:rPr>
              <w:t>п</w:t>
            </w:r>
            <w:r>
              <w:rPr>
                <w:position w:val="1"/>
                <w:sz w:val="20"/>
              </w:rPr>
              <w:t>)</w:t>
            </w:r>
          </w:p>
        </w:tc>
      </w:tr>
      <w:tr w:rsidR="003F5CA7" w14:paraId="05441B83" w14:textId="77777777">
        <w:trPr>
          <w:trHeight w:val="1709"/>
        </w:trPr>
        <w:tc>
          <w:tcPr>
            <w:tcW w:w="1272" w:type="dxa"/>
            <w:textDirection w:val="btLr"/>
          </w:tcPr>
          <w:p w14:paraId="7B05F371" w14:textId="77777777" w:rsidR="003F5CA7" w:rsidRDefault="00A9784F">
            <w:pPr>
              <w:pStyle w:val="TableParagraph"/>
              <w:spacing w:before="154" w:line="261" w:lineRule="auto"/>
              <w:ind w:left="204" w:right="18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Спосіб оплати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 послугу 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розподілу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електроенергії</w:t>
            </w:r>
          </w:p>
        </w:tc>
        <w:tc>
          <w:tcPr>
            <w:tcW w:w="9358" w:type="dxa"/>
          </w:tcPr>
          <w:p w14:paraId="2E5929F7" w14:textId="77777777" w:rsidR="003F5CA7" w:rsidRDefault="003F5CA7">
            <w:pPr>
              <w:pStyle w:val="TableParagraph"/>
              <w:rPr>
                <w:b/>
              </w:rPr>
            </w:pPr>
          </w:p>
          <w:p w14:paraId="2DABC292" w14:textId="77777777" w:rsidR="003F5CA7" w:rsidRDefault="003F5CA7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1542CB6" w14:textId="77777777" w:rsidR="003F5CA7" w:rsidRDefault="00A9784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sz w:val="20"/>
              </w:rPr>
              <w:t>Споживач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сплачує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вартість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послуги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розподілу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електричної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енергії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безпосередньо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Оператору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системи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розподілу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згідно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відповідного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укладеного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договору.</w:t>
            </w:r>
          </w:p>
        </w:tc>
      </w:tr>
      <w:tr w:rsidR="003F5CA7" w14:paraId="65FD523E" w14:textId="77777777">
        <w:trPr>
          <w:trHeight w:val="2659"/>
        </w:trPr>
        <w:tc>
          <w:tcPr>
            <w:tcW w:w="1272" w:type="dxa"/>
            <w:textDirection w:val="btLr"/>
          </w:tcPr>
          <w:p w14:paraId="20E01874" w14:textId="77777777" w:rsidR="003F5CA7" w:rsidRDefault="003F5CA7">
            <w:pPr>
              <w:pStyle w:val="TableParagraph"/>
              <w:rPr>
                <w:b/>
              </w:rPr>
            </w:pPr>
          </w:p>
          <w:p w14:paraId="5016E5E4" w14:textId="77777777" w:rsidR="003F5CA7" w:rsidRDefault="003F5CA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97E4E2C" w14:textId="77777777" w:rsidR="003F5CA7" w:rsidRDefault="00A9784F">
            <w:pPr>
              <w:pStyle w:val="TableParagraph"/>
              <w:spacing w:before="1"/>
              <w:ind w:left="690"/>
              <w:rPr>
                <w:b/>
                <w:sz w:val="20"/>
              </w:rPr>
            </w:pPr>
            <w:r>
              <w:rPr>
                <w:b/>
                <w:sz w:val="20"/>
              </w:rPr>
              <w:t>Спосіб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оплати</w:t>
            </w:r>
          </w:p>
        </w:tc>
        <w:tc>
          <w:tcPr>
            <w:tcW w:w="9358" w:type="dxa"/>
          </w:tcPr>
          <w:p w14:paraId="1D89A881" w14:textId="77777777" w:rsidR="003F5CA7" w:rsidRDefault="00A9784F">
            <w:pPr>
              <w:pStyle w:val="TableParagraph"/>
              <w:spacing w:before="165"/>
              <w:ind w:left="144" w:right="123"/>
              <w:jc w:val="both"/>
              <w:rPr>
                <w:sz w:val="20"/>
              </w:rPr>
            </w:pPr>
            <w:r>
              <w:rPr>
                <w:sz w:val="20"/>
              </w:rPr>
              <w:t>Споживач здійснює оплату за електроенергію до початку розрахункового періоду, в місяці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що передує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розрахунковому,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попереднім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платежем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(</w:t>
            </w:r>
            <w:r>
              <w:rPr>
                <w:b/>
                <w:position w:val="1"/>
                <w:sz w:val="20"/>
              </w:rPr>
              <w:t>В</w:t>
            </w:r>
            <w:r>
              <w:rPr>
                <w:b/>
                <w:sz w:val="13"/>
              </w:rPr>
              <w:t>п</w:t>
            </w:r>
            <w:r>
              <w:rPr>
                <w:position w:val="1"/>
                <w:sz w:val="20"/>
              </w:rPr>
              <w:t>)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100% від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загальної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вартості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заявленого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в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Повідомленні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планованого обсягу споживання електричної енергії (</w:t>
            </w:r>
            <w:r>
              <w:rPr>
                <w:b/>
                <w:position w:val="1"/>
                <w:sz w:val="20"/>
              </w:rPr>
              <w:t>V</w:t>
            </w:r>
            <w:r>
              <w:rPr>
                <w:b/>
                <w:sz w:val="13"/>
              </w:rPr>
              <w:t>п</w:t>
            </w:r>
            <w:r>
              <w:rPr>
                <w:position w:val="1"/>
                <w:sz w:val="20"/>
              </w:rPr>
              <w:t>), виходячи з попередньої ціни і попередньої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маржі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(</w:t>
            </w:r>
            <w:r>
              <w:rPr>
                <w:b/>
                <w:position w:val="2"/>
                <w:sz w:val="20"/>
              </w:rPr>
              <w:t>М</w:t>
            </w:r>
            <w:r>
              <w:rPr>
                <w:b/>
                <w:position w:val="1"/>
                <w:sz w:val="13"/>
              </w:rPr>
              <w:t>п</w:t>
            </w:r>
            <w:r>
              <w:rPr>
                <w:position w:val="2"/>
                <w:sz w:val="20"/>
              </w:rPr>
              <w:t>=М×Ц</w:t>
            </w:r>
            <w:r>
              <w:rPr>
                <w:sz w:val="13"/>
              </w:rPr>
              <w:t>п</w:t>
            </w:r>
            <w:r>
              <w:rPr>
                <w:position w:val="2"/>
                <w:sz w:val="20"/>
              </w:rPr>
              <w:t>)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та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тарифу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на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послуги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з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передачі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електричної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енергії,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на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підставі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рахунку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Постачальника на попередню оплату або самостійно розрахованої за формулою </w:t>
            </w:r>
            <w:r>
              <w:rPr>
                <w:b/>
                <w:position w:val="1"/>
                <w:sz w:val="20"/>
              </w:rPr>
              <w:t>В</w:t>
            </w:r>
            <w:r>
              <w:rPr>
                <w:b/>
                <w:sz w:val="13"/>
              </w:rPr>
              <w:t>п</w:t>
            </w:r>
            <w:r>
              <w:rPr>
                <w:b/>
                <w:position w:val="1"/>
                <w:sz w:val="20"/>
              </w:rPr>
              <w:t>=V</w:t>
            </w:r>
            <w:r>
              <w:rPr>
                <w:b/>
                <w:sz w:val="13"/>
              </w:rPr>
              <w:t>п</w:t>
            </w:r>
            <w:r>
              <w:rPr>
                <w:b/>
                <w:position w:val="1"/>
                <w:sz w:val="20"/>
              </w:rPr>
              <w:t>×(Ц</w:t>
            </w:r>
            <w:r>
              <w:rPr>
                <w:b/>
                <w:sz w:val="13"/>
              </w:rPr>
              <w:t>п</w:t>
            </w:r>
            <w:r>
              <w:rPr>
                <w:b/>
                <w:position w:val="1"/>
                <w:sz w:val="20"/>
              </w:rPr>
              <w:t>+Т</w:t>
            </w:r>
            <w:proofErr w:type="spellStart"/>
            <w:r>
              <w:rPr>
                <w:b/>
                <w:sz w:val="13"/>
              </w:rPr>
              <w:t>осп</w:t>
            </w:r>
            <w:proofErr w:type="spellEnd"/>
            <w:r>
              <w:rPr>
                <w:b/>
                <w:position w:val="1"/>
                <w:sz w:val="20"/>
              </w:rPr>
              <w:t>+М</w:t>
            </w:r>
            <w:r>
              <w:rPr>
                <w:b/>
                <w:sz w:val="13"/>
              </w:rPr>
              <w:t>п</w:t>
            </w:r>
            <w:r>
              <w:rPr>
                <w:b/>
                <w:position w:val="1"/>
                <w:sz w:val="20"/>
              </w:rPr>
              <w:t>)</w:t>
            </w:r>
            <w:r>
              <w:rPr>
                <w:position w:val="1"/>
                <w:sz w:val="20"/>
              </w:rPr>
              <w:t>,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грошовими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коштами 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рахунок Постачальника.</w:t>
            </w:r>
          </w:p>
          <w:p w14:paraId="45123162" w14:textId="77777777" w:rsidR="003F5CA7" w:rsidRDefault="00A9784F">
            <w:pPr>
              <w:pStyle w:val="TableParagraph"/>
              <w:ind w:left="144" w:right="133"/>
              <w:jc w:val="both"/>
              <w:rPr>
                <w:sz w:val="20"/>
              </w:rPr>
            </w:pPr>
            <w:r>
              <w:rPr>
                <w:sz w:val="20"/>
              </w:rPr>
              <w:t>Після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закінчення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розрахункового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періоду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остаточний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розрахунок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(перерахунок)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здійснюється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фактичним обсягом споживання електричної енергії з використанням фактичної закупівельної вартості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електричної енергії, що фактично склалася на ринку «на добу наперед» у відповідну годину відповідної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розрахункового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періоду.</w:t>
            </w:r>
          </w:p>
        </w:tc>
      </w:tr>
      <w:tr w:rsidR="003F5CA7" w14:paraId="4B7D0FCC" w14:textId="77777777">
        <w:trPr>
          <w:trHeight w:val="2155"/>
        </w:trPr>
        <w:tc>
          <w:tcPr>
            <w:tcW w:w="1272" w:type="dxa"/>
            <w:textDirection w:val="btLr"/>
          </w:tcPr>
          <w:p w14:paraId="424905F7" w14:textId="77777777" w:rsidR="003F5CA7" w:rsidRDefault="003F5CA7">
            <w:pPr>
              <w:pStyle w:val="TableParagraph"/>
              <w:rPr>
                <w:b/>
              </w:rPr>
            </w:pPr>
          </w:p>
          <w:p w14:paraId="0676AEB9" w14:textId="77777777" w:rsidR="003F5CA7" w:rsidRDefault="00A9784F">
            <w:pPr>
              <w:pStyle w:val="TableParagraph"/>
              <w:spacing w:before="150" w:line="261" w:lineRule="auto"/>
              <w:ind w:left="728" w:right="233" w:hanging="461"/>
              <w:rPr>
                <w:b/>
                <w:sz w:val="20"/>
              </w:rPr>
            </w:pPr>
            <w:r>
              <w:rPr>
                <w:b/>
                <w:sz w:val="20"/>
              </w:rPr>
              <w:t>Розмір пені та/або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штрафу</w:t>
            </w:r>
          </w:p>
        </w:tc>
        <w:tc>
          <w:tcPr>
            <w:tcW w:w="9358" w:type="dxa"/>
          </w:tcPr>
          <w:p w14:paraId="1219A875" w14:textId="77777777" w:rsidR="003F5CA7" w:rsidRDefault="00A9784F">
            <w:pPr>
              <w:pStyle w:val="TableParagraph"/>
              <w:spacing w:before="20"/>
              <w:ind w:left="144" w:right="134"/>
              <w:jc w:val="both"/>
              <w:rPr>
                <w:sz w:val="20"/>
              </w:rPr>
            </w:pPr>
            <w:r>
              <w:rPr>
                <w:sz w:val="20"/>
              </w:rPr>
              <w:t>У разі несвоєчасної оплати обумовлених даним Додатком платежів, Постачальник електричної енергії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 Споживачу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нарахування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прострочення:</w:t>
            </w:r>
          </w:p>
          <w:p w14:paraId="7D603B49" w14:textId="77777777" w:rsidR="003F5CA7" w:rsidRDefault="00A9784F">
            <w:pPr>
              <w:pStyle w:val="TableParagraph"/>
              <w:spacing w:before="5" w:line="235" w:lineRule="auto"/>
              <w:ind w:left="144" w:right="137"/>
              <w:jc w:val="both"/>
              <w:rPr>
                <w:sz w:val="20"/>
              </w:rPr>
            </w:pPr>
            <w:r>
              <w:rPr>
                <w:sz w:val="20"/>
              </w:rPr>
              <w:t>пені у розмірі 0,5% за кожен день прострочення, але не більше подвійної облікової ставки НБУ від суми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боргу,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діяла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період,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здійснюються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нарахування;</w:t>
            </w:r>
          </w:p>
          <w:p w14:paraId="6FCF54DB" w14:textId="77777777" w:rsidR="003F5CA7" w:rsidRDefault="00A9784F">
            <w:pPr>
              <w:pStyle w:val="TableParagraph"/>
              <w:spacing w:before="2"/>
              <w:ind w:left="144"/>
              <w:jc w:val="both"/>
              <w:rPr>
                <w:sz w:val="20"/>
              </w:rPr>
            </w:pPr>
            <w:r>
              <w:rPr>
                <w:sz w:val="20"/>
              </w:rPr>
              <w:t>3%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річних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від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простроченої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суми.</w:t>
            </w:r>
          </w:p>
          <w:p w14:paraId="7FF740C7" w14:textId="77777777" w:rsidR="003F5CA7" w:rsidRDefault="00A9784F">
            <w:pPr>
              <w:pStyle w:val="TableParagraph"/>
              <w:ind w:left="144" w:right="132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цьому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повинна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сплачена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Споживачем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урахуванням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встановленого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індексу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інфляції. Пеня, 3% річних та інфляційні нарахування сплачуються на поточний рахунок Постачальника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електричної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енергії,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вказується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рахунках,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протягом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операційних днів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їх отримання.</w:t>
            </w:r>
          </w:p>
        </w:tc>
      </w:tr>
      <w:tr w:rsidR="003F5CA7" w14:paraId="274851C0" w14:textId="77777777">
        <w:trPr>
          <w:trHeight w:val="1708"/>
        </w:trPr>
        <w:tc>
          <w:tcPr>
            <w:tcW w:w="1272" w:type="dxa"/>
            <w:textDirection w:val="btLr"/>
          </w:tcPr>
          <w:p w14:paraId="17D3E88B" w14:textId="77777777" w:rsidR="003F5CA7" w:rsidRDefault="00A9784F">
            <w:pPr>
              <w:pStyle w:val="TableParagraph"/>
              <w:spacing w:before="29" w:line="261" w:lineRule="auto"/>
              <w:ind w:left="132" w:right="11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Порядок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звіряння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фактичного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обсягу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спожитої</w:t>
            </w:r>
          </w:p>
          <w:p w14:paraId="378CD165" w14:textId="77777777" w:rsidR="003F5CA7" w:rsidRDefault="00A9784F">
            <w:pPr>
              <w:pStyle w:val="TableParagraph"/>
              <w:spacing w:line="210" w:lineRule="exact"/>
              <w:ind w:left="180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електроенергії</w:t>
            </w:r>
          </w:p>
        </w:tc>
        <w:tc>
          <w:tcPr>
            <w:tcW w:w="9358" w:type="dxa"/>
          </w:tcPr>
          <w:p w14:paraId="3049F2AC" w14:textId="77777777" w:rsidR="003F5CA7" w:rsidRDefault="003F5CA7">
            <w:pPr>
              <w:pStyle w:val="TableParagraph"/>
              <w:rPr>
                <w:b/>
              </w:rPr>
            </w:pPr>
          </w:p>
          <w:p w14:paraId="1FEF884D" w14:textId="77777777" w:rsidR="003F5CA7" w:rsidRDefault="003F5CA7">
            <w:pPr>
              <w:pStyle w:val="TableParagraph"/>
              <w:rPr>
                <w:b/>
              </w:rPr>
            </w:pPr>
          </w:p>
          <w:p w14:paraId="434CC751" w14:textId="77777777" w:rsidR="003F5CA7" w:rsidRDefault="003F5CA7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38743FE" w14:textId="77777777" w:rsidR="003F5CA7" w:rsidRDefault="00A9784F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Проводиться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робочий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місяця, що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слідує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розрахунковим місяцем</w:t>
            </w:r>
          </w:p>
        </w:tc>
      </w:tr>
      <w:tr w:rsidR="003F5CA7" w14:paraId="716B367E" w14:textId="77777777">
        <w:trPr>
          <w:trHeight w:val="1996"/>
        </w:trPr>
        <w:tc>
          <w:tcPr>
            <w:tcW w:w="1272" w:type="dxa"/>
            <w:textDirection w:val="btLr"/>
          </w:tcPr>
          <w:p w14:paraId="1C74EA93" w14:textId="77777777" w:rsidR="003F5CA7" w:rsidRDefault="00A9784F">
            <w:pPr>
              <w:pStyle w:val="TableParagraph"/>
              <w:spacing w:before="172" w:line="290" w:lineRule="auto"/>
              <w:ind w:left="147" w:right="125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Термін надання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рахунку за спожиту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електричну енергію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строк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його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358" w:type="dxa"/>
          </w:tcPr>
          <w:p w14:paraId="4C57C93E" w14:textId="77777777" w:rsidR="003F5CA7" w:rsidRDefault="003F5CA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ED02012" w14:textId="77777777" w:rsidR="003F5CA7" w:rsidRDefault="00A9784F">
            <w:pPr>
              <w:pStyle w:val="TableParagraph"/>
              <w:spacing w:line="259" w:lineRule="auto"/>
              <w:ind w:left="144" w:right="135"/>
              <w:jc w:val="both"/>
              <w:rPr>
                <w:sz w:val="20"/>
              </w:rPr>
            </w:pPr>
            <w:r>
              <w:rPr>
                <w:sz w:val="20"/>
              </w:rPr>
              <w:t>Після закінчення розрахункового місяця Постачальник надає Споживачу рахунок на оплату за фактичні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обсяги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споживання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електроенергії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попередньому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місяці.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Споживач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здійснює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оплату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протягом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отримання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рахунку,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безготівковими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грошовими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коштами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рахунок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Постачальника,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пізніше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ніж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місяця,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слідує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розрахунковим.</w:t>
            </w:r>
          </w:p>
        </w:tc>
      </w:tr>
    </w:tbl>
    <w:p w14:paraId="39166574" w14:textId="77777777" w:rsidR="003F5CA7" w:rsidRDefault="003F5CA7">
      <w:pPr>
        <w:spacing w:line="259" w:lineRule="auto"/>
        <w:jc w:val="both"/>
        <w:rPr>
          <w:sz w:val="20"/>
        </w:rPr>
        <w:sectPr w:rsidR="003F5CA7">
          <w:pgSz w:w="11910" w:h="16840"/>
          <w:pgMar w:top="840" w:right="440" w:bottom="280" w:left="420" w:header="708" w:footer="708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8"/>
      </w:tblGrid>
      <w:tr w:rsidR="003F5CA7" w14:paraId="0E52DF62" w14:textId="77777777">
        <w:trPr>
          <w:trHeight w:val="3240"/>
        </w:trPr>
        <w:tc>
          <w:tcPr>
            <w:tcW w:w="1272" w:type="dxa"/>
            <w:textDirection w:val="btLr"/>
          </w:tcPr>
          <w:p w14:paraId="2B3ED95A" w14:textId="77777777" w:rsidR="003F5CA7" w:rsidRDefault="00A9784F">
            <w:pPr>
              <w:pStyle w:val="TableParagraph"/>
              <w:spacing w:before="154" w:line="261" w:lineRule="auto"/>
              <w:ind w:left="123" w:right="108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Розмір штрафу за дострокове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розірвання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Договору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випадках,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передбачених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умовами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Договору</w:t>
            </w:r>
          </w:p>
        </w:tc>
        <w:tc>
          <w:tcPr>
            <w:tcW w:w="9358" w:type="dxa"/>
          </w:tcPr>
          <w:p w14:paraId="25250CBE" w14:textId="77777777" w:rsidR="003F5CA7" w:rsidRDefault="00A9784F">
            <w:pPr>
              <w:pStyle w:val="TableParagraph"/>
              <w:spacing w:before="116" w:line="259" w:lineRule="auto"/>
              <w:ind w:left="144" w:right="130"/>
              <w:jc w:val="both"/>
              <w:rPr>
                <w:sz w:val="20"/>
              </w:rPr>
            </w:pPr>
            <w:r>
              <w:rPr>
                <w:sz w:val="20"/>
              </w:rPr>
              <w:t>Споживач,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який має чинний договір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 постачання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електричної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енергії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споживачу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фіксованим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терміном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(строком)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дії,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зобов’язаний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розрахунковому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періоді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ініційовано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дострокове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розірвання договору, окрім фактично спожитих обсягів електроенергії, сплатити штраф за дострокове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припинення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Штраф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сплачується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випадку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повідомлення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Споживачем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дострокове припинення договору здійснено пізніше ніж за 21 календарний день до передбачуваної дати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дострокового припинення терміну (строку) дії чинного договору у розмірі вартості електричної енергії,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заявленої Споживачем, як прогнозований договірний обсяг споживання в місяці, в якому було подано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повідомлення про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дострокове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припинення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дії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договору.</w:t>
            </w:r>
          </w:p>
          <w:p w14:paraId="19668D99" w14:textId="77777777" w:rsidR="003F5CA7" w:rsidRDefault="00A9784F">
            <w:pPr>
              <w:pStyle w:val="TableParagraph"/>
              <w:spacing w:line="261" w:lineRule="auto"/>
              <w:ind w:left="144" w:right="135"/>
              <w:jc w:val="both"/>
              <w:rPr>
                <w:sz w:val="20"/>
              </w:rPr>
            </w:pPr>
            <w:r>
              <w:rPr>
                <w:sz w:val="20"/>
              </w:rPr>
              <w:t>Сторони домовились, що у разі звернення Споживача (розірвання договору, припинення його дії, тощо)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повернення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переплати,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виникла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постачання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електричної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енергії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споживачам,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Постачальник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зобов’язаний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повернути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кошти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передбачений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ПРРЕЕ.</w:t>
            </w:r>
          </w:p>
        </w:tc>
      </w:tr>
      <w:tr w:rsidR="003F5CA7" w14:paraId="43A2CEAD" w14:textId="77777777">
        <w:trPr>
          <w:trHeight w:val="1819"/>
        </w:trPr>
        <w:tc>
          <w:tcPr>
            <w:tcW w:w="1272" w:type="dxa"/>
            <w:textDirection w:val="btLr"/>
          </w:tcPr>
          <w:p w14:paraId="1C5059F1" w14:textId="77777777" w:rsidR="003F5CA7" w:rsidRDefault="00A9784F">
            <w:pPr>
              <w:pStyle w:val="TableParagraph"/>
              <w:spacing w:before="29" w:line="261" w:lineRule="auto"/>
              <w:ind w:left="219" w:right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Компенсація за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недотримання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комерційної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якості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надання</w:t>
            </w:r>
          </w:p>
          <w:p w14:paraId="519733E3" w14:textId="77777777" w:rsidR="003F5CA7" w:rsidRDefault="00A9784F">
            <w:pPr>
              <w:pStyle w:val="TableParagraph"/>
              <w:spacing w:line="210" w:lineRule="exact"/>
              <w:ind w:left="219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послуг</w:t>
            </w:r>
          </w:p>
        </w:tc>
        <w:tc>
          <w:tcPr>
            <w:tcW w:w="9358" w:type="dxa"/>
          </w:tcPr>
          <w:p w14:paraId="30AE744A" w14:textId="77777777" w:rsidR="003F5CA7" w:rsidRDefault="003F5CA7">
            <w:pPr>
              <w:pStyle w:val="TableParagraph"/>
              <w:rPr>
                <w:b/>
              </w:rPr>
            </w:pPr>
          </w:p>
          <w:p w14:paraId="2FB01925" w14:textId="77777777" w:rsidR="003F5CA7" w:rsidRDefault="003F5CA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1C16740" w14:textId="77777777" w:rsidR="003F5CA7" w:rsidRDefault="00A9784F">
            <w:pPr>
              <w:pStyle w:val="TableParagraph"/>
              <w:spacing w:line="266" w:lineRule="auto"/>
              <w:ind w:left="144" w:right="136"/>
              <w:jc w:val="both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недодержання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Постачальником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комерційної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компенсація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недотримання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постачальником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комерційної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компенсація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надається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розмірі,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визначеному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постановою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НКРЕКП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№375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від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12.06.2018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року.</w:t>
            </w:r>
          </w:p>
        </w:tc>
      </w:tr>
      <w:tr w:rsidR="003F5CA7" w14:paraId="63E3D20B" w14:textId="77777777">
        <w:trPr>
          <w:trHeight w:val="1396"/>
        </w:trPr>
        <w:tc>
          <w:tcPr>
            <w:tcW w:w="1272" w:type="dxa"/>
            <w:textDirection w:val="btLr"/>
          </w:tcPr>
          <w:p w14:paraId="57DFA72D" w14:textId="77777777" w:rsidR="003F5CA7" w:rsidRDefault="00A9784F">
            <w:pPr>
              <w:pStyle w:val="TableParagraph"/>
              <w:spacing w:before="72" w:line="261" w:lineRule="auto"/>
              <w:ind w:left="142" w:right="123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Можливість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постачання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захищеним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споживачам</w:t>
            </w:r>
          </w:p>
        </w:tc>
        <w:tc>
          <w:tcPr>
            <w:tcW w:w="9358" w:type="dxa"/>
          </w:tcPr>
          <w:p w14:paraId="3A1D4B81" w14:textId="77777777" w:rsidR="003F5CA7" w:rsidRDefault="003F5CA7">
            <w:pPr>
              <w:pStyle w:val="TableParagraph"/>
              <w:rPr>
                <w:b/>
              </w:rPr>
            </w:pPr>
          </w:p>
          <w:p w14:paraId="10E66BC2" w14:textId="77777777" w:rsidR="003F5CA7" w:rsidRDefault="003F5CA7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2C0A76C" w14:textId="77777777" w:rsidR="003F5CA7" w:rsidRDefault="00A9784F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Так,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врахуванням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особливостей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визначених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законодавством</w:t>
            </w:r>
          </w:p>
        </w:tc>
      </w:tr>
      <w:tr w:rsidR="003F5CA7" w14:paraId="7D2ACB02" w14:textId="77777777">
        <w:trPr>
          <w:trHeight w:val="2136"/>
        </w:trPr>
        <w:tc>
          <w:tcPr>
            <w:tcW w:w="1272" w:type="dxa"/>
            <w:textDirection w:val="btLr"/>
          </w:tcPr>
          <w:p w14:paraId="35FDDAEB" w14:textId="77777777" w:rsidR="003F5CA7" w:rsidRDefault="003F5CA7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6C44AED" w14:textId="77777777" w:rsidR="003F5CA7" w:rsidRDefault="00A9784F">
            <w:pPr>
              <w:pStyle w:val="TableParagraph"/>
              <w:spacing w:line="261" w:lineRule="auto"/>
              <w:ind w:left="161" w:right="13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Термін дії договору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постачання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електричної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енергії:</w:t>
            </w:r>
          </w:p>
        </w:tc>
        <w:tc>
          <w:tcPr>
            <w:tcW w:w="9358" w:type="dxa"/>
          </w:tcPr>
          <w:p w14:paraId="137B52F9" w14:textId="23F535B5" w:rsidR="003F5CA7" w:rsidRDefault="00A9784F">
            <w:pPr>
              <w:pStyle w:val="TableParagraph"/>
              <w:spacing w:before="189" w:line="264" w:lineRule="auto"/>
              <w:ind w:left="144" w:right="128" w:firstLine="129"/>
              <w:jc w:val="both"/>
              <w:rPr>
                <w:sz w:val="20"/>
              </w:rPr>
            </w:pPr>
            <w:r>
              <w:rPr>
                <w:sz w:val="20"/>
              </w:rPr>
              <w:t>Договір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постачання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електричної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енергії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споживачі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набирає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чинності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погодження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(акцептування) Споживачем заяви-приєднання, яка є Додатком 1 до Договору, підписання комерційної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пропозиції, яка є Додатком 2 до Договору та сплаченого рахунку Постачальника. Договір на умовах цієї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комерційної пропозиції укладається на строк до 31.12.202</w:t>
            </w:r>
            <w:r w:rsidR="000F368A">
              <w:rPr>
                <w:sz w:val="20"/>
              </w:rPr>
              <w:t>3</w:t>
            </w:r>
            <w:bookmarkStart w:id="0" w:name="_GoBack"/>
            <w:bookmarkEnd w:id="0"/>
            <w:r>
              <w:rPr>
                <w:sz w:val="20"/>
              </w:rPr>
              <w:t xml:space="preserve"> року, а в частині розрахунків договір діє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повного їх виконання. Договір вважається продовженим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кожний наступний календарний рік, якщо за 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календарних днів до закінчення терміну дії Договору жодною із Сторін не буде заявлено про припинення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дії, 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так щоразу.</w:t>
            </w:r>
          </w:p>
        </w:tc>
      </w:tr>
    </w:tbl>
    <w:p w14:paraId="6DBB008A" w14:textId="77777777" w:rsidR="003F5CA7" w:rsidRDefault="00A9784F">
      <w:pPr>
        <w:spacing w:line="217" w:lineRule="exact"/>
        <w:ind w:left="866"/>
        <w:rPr>
          <w:sz w:val="20"/>
        </w:rPr>
      </w:pPr>
      <w:r>
        <w:rPr>
          <w:b/>
          <w:sz w:val="20"/>
        </w:rPr>
        <w:t>Врегулювання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небалансів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електричної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енергії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з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урахуванням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вимог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«Нового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ринку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електроенергії».</w:t>
      </w:r>
      <w:r>
        <w:rPr>
          <w:b/>
          <w:spacing w:val="24"/>
          <w:sz w:val="20"/>
        </w:rPr>
        <w:t xml:space="preserve"> </w:t>
      </w:r>
      <w:r>
        <w:rPr>
          <w:sz w:val="20"/>
        </w:rPr>
        <w:t>Сторони</w:t>
      </w:r>
    </w:p>
    <w:p w14:paraId="3A108EDE" w14:textId="77777777" w:rsidR="003F5CA7" w:rsidRDefault="00A9784F">
      <w:pPr>
        <w:pStyle w:val="a3"/>
      </w:pPr>
      <w:r>
        <w:t>зобов’язані</w:t>
      </w:r>
      <w:r>
        <w:rPr>
          <w:spacing w:val="14"/>
        </w:rPr>
        <w:t xml:space="preserve"> </w:t>
      </w:r>
      <w:r>
        <w:t>відшкодувати</w:t>
      </w:r>
      <w:r>
        <w:rPr>
          <w:spacing w:val="10"/>
        </w:rPr>
        <w:t xml:space="preserve"> </w:t>
      </w:r>
      <w:r>
        <w:t>збитки,</w:t>
      </w:r>
      <w:r>
        <w:rPr>
          <w:spacing w:val="15"/>
        </w:rPr>
        <w:t xml:space="preserve"> </w:t>
      </w:r>
      <w:r>
        <w:t>понесені</w:t>
      </w:r>
      <w:r>
        <w:rPr>
          <w:spacing w:val="14"/>
        </w:rPr>
        <w:t xml:space="preserve"> </w:t>
      </w:r>
      <w:r>
        <w:t>іншою</w:t>
      </w:r>
      <w:r>
        <w:rPr>
          <w:spacing w:val="11"/>
        </w:rPr>
        <w:t xml:space="preserve"> </w:t>
      </w:r>
      <w:r>
        <w:t>Стороною</w:t>
      </w:r>
      <w:r>
        <w:rPr>
          <w:spacing w:val="12"/>
        </w:rPr>
        <w:t xml:space="preserve"> </w:t>
      </w:r>
      <w:r>
        <w:t>внаслідок</w:t>
      </w:r>
      <w:r>
        <w:rPr>
          <w:spacing w:val="10"/>
        </w:rPr>
        <w:t xml:space="preserve"> </w:t>
      </w:r>
      <w:r>
        <w:t>порушення</w:t>
      </w:r>
      <w:r>
        <w:rPr>
          <w:spacing w:val="16"/>
        </w:rPr>
        <w:t xml:space="preserve"> </w:t>
      </w:r>
      <w:r>
        <w:t>умов</w:t>
      </w:r>
      <w:r>
        <w:rPr>
          <w:spacing w:val="13"/>
        </w:rPr>
        <w:t xml:space="preserve"> </w:t>
      </w:r>
      <w:r>
        <w:t>Договору</w:t>
      </w:r>
      <w:r>
        <w:rPr>
          <w:spacing w:val="4"/>
        </w:rPr>
        <w:t xml:space="preserve"> </w:t>
      </w:r>
      <w:r>
        <w:t>та</w:t>
      </w:r>
      <w:r>
        <w:rPr>
          <w:spacing w:val="14"/>
        </w:rPr>
        <w:t xml:space="preserve"> </w:t>
      </w:r>
      <w:r>
        <w:t>дійсної</w:t>
      </w:r>
      <w:r>
        <w:rPr>
          <w:spacing w:val="14"/>
        </w:rPr>
        <w:t xml:space="preserve"> </w:t>
      </w:r>
      <w:r>
        <w:t>комерційної</w:t>
      </w:r>
      <w:r>
        <w:rPr>
          <w:spacing w:val="-47"/>
        </w:rPr>
        <w:t xml:space="preserve"> </w:t>
      </w:r>
      <w:r>
        <w:t>пропозиції.</w:t>
      </w:r>
    </w:p>
    <w:p w14:paraId="2845A14F" w14:textId="77777777" w:rsidR="003F5CA7" w:rsidRDefault="00A9784F">
      <w:pPr>
        <w:spacing w:before="1"/>
        <w:ind w:left="866"/>
        <w:rPr>
          <w:sz w:val="20"/>
        </w:rPr>
      </w:pPr>
      <w:r>
        <w:rPr>
          <w:b/>
          <w:sz w:val="20"/>
        </w:rPr>
        <w:t>Урахування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пільг,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субсидій: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надаються.</w:t>
      </w:r>
    </w:p>
    <w:p w14:paraId="124A1231" w14:textId="77777777" w:rsidR="003F5CA7" w:rsidRDefault="00A9784F">
      <w:pPr>
        <w:pStyle w:val="1"/>
        <w:spacing w:before="24"/>
      </w:pPr>
      <w:r>
        <w:t>Інше:</w:t>
      </w:r>
    </w:p>
    <w:p w14:paraId="3EA8A802" w14:textId="77777777" w:rsidR="003F5CA7" w:rsidRDefault="00A9784F">
      <w:pPr>
        <w:pStyle w:val="a3"/>
        <w:spacing w:before="10" w:line="261" w:lineRule="auto"/>
        <w:ind w:firstLine="566"/>
      </w:pPr>
      <w:r>
        <w:t>Про зміну будь-яких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договору про 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споживачу,</w:t>
      </w:r>
      <w:r>
        <w:rPr>
          <w:spacing w:val="1"/>
        </w:rPr>
        <w:t xml:space="preserve"> </w:t>
      </w:r>
      <w:r>
        <w:t>Постачальник</w:t>
      </w:r>
      <w:r>
        <w:rPr>
          <w:spacing w:val="1"/>
        </w:rPr>
        <w:t xml:space="preserve"> </w:t>
      </w:r>
      <w:r>
        <w:t>проінформує</w:t>
      </w:r>
      <w:r>
        <w:rPr>
          <w:spacing w:val="-47"/>
        </w:rPr>
        <w:t xml:space="preserve"> </w:t>
      </w:r>
      <w:r>
        <w:t>Споживача</w:t>
      </w:r>
      <w:r>
        <w:rPr>
          <w:spacing w:val="3"/>
        </w:rPr>
        <w:t xml:space="preserve"> </w:t>
      </w:r>
      <w:r>
        <w:t>одним</w:t>
      </w:r>
      <w:r>
        <w:rPr>
          <w:spacing w:val="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наступних</w:t>
      </w:r>
      <w:r>
        <w:rPr>
          <w:spacing w:val="2"/>
        </w:rPr>
        <w:t xml:space="preserve"> </w:t>
      </w:r>
      <w:r>
        <w:t>способів:</w:t>
      </w:r>
    </w:p>
    <w:p w14:paraId="67423622" w14:textId="77777777" w:rsidR="003F5CA7" w:rsidRDefault="00A9784F">
      <w:pPr>
        <w:pStyle w:val="a4"/>
        <w:numPr>
          <w:ilvl w:val="0"/>
          <w:numId w:val="1"/>
        </w:numPr>
        <w:tabs>
          <w:tab w:val="left" w:pos="987"/>
        </w:tabs>
        <w:spacing w:line="228" w:lineRule="exact"/>
        <w:ind w:hanging="121"/>
        <w:rPr>
          <w:sz w:val="20"/>
        </w:rPr>
      </w:pPr>
      <w:r>
        <w:rPr>
          <w:sz w:val="20"/>
        </w:rPr>
        <w:t>засобами</w:t>
      </w:r>
      <w:r>
        <w:rPr>
          <w:spacing w:val="-5"/>
          <w:sz w:val="20"/>
        </w:rPr>
        <w:t xml:space="preserve"> </w:t>
      </w:r>
      <w:r>
        <w:rPr>
          <w:sz w:val="20"/>
        </w:rPr>
        <w:t>електронного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зв’язку;</w:t>
      </w:r>
    </w:p>
    <w:p w14:paraId="72239548" w14:textId="77777777" w:rsidR="003F5CA7" w:rsidRDefault="00A9784F">
      <w:pPr>
        <w:pStyle w:val="a4"/>
        <w:numPr>
          <w:ilvl w:val="0"/>
          <w:numId w:val="1"/>
        </w:numPr>
        <w:tabs>
          <w:tab w:val="left" w:pos="987"/>
        </w:tabs>
        <w:spacing w:before="15"/>
        <w:ind w:hanging="121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центрі</w:t>
      </w:r>
      <w:r>
        <w:rPr>
          <w:spacing w:val="-2"/>
          <w:sz w:val="20"/>
        </w:rPr>
        <w:t xml:space="preserve"> </w:t>
      </w:r>
      <w:r>
        <w:rPr>
          <w:sz w:val="20"/>
        </w:rPr>
        <w:t>обслуговування.</w:t>
      </w:r>
    </w:p>
    <w:p w14:paraId="5A22F0AD" w14:textId="77777777" w:rsidR="003F5CA7" w:rsidRDefault="00A9784F">
      <w:pPr>
        <w:pStyle w:val="a3"/>
        <w:spacing w:before="20" w:line="261" w:lineRule="auto"/>
        <w:ind w:firstLine="566"/>
      </w:pPr>
      <w:r>
        <w:t>Споживач</w:t>
      </w:r>
      <w:r>
        <w:rPr>
          <w:spacing w:val="36"/>
        </w:rPr>
        <w:t xml:space="preserve"> </w:t>
      </w:r>
      <w:r>
        <w:t>має</w:t>
      </w:r>
      <w:r>
        <w:rPr>
          <w:spacing w:val="27"/>
        </w:rPr>
        <w:t xml:space="preserve"> </w:t>
      </w:r>
      <w:r>
        <w:t>можливість</w:t>
      </w:r>
      <w:r>
        <w:rPr>
          <w:spacing w:val="36"/>
        </w:rPr>
        <w:t xml:space="preserve"> </w:t>
      </w:r>
      <w:r>
        <w:t>ознайомитись</w:t>
      </w:r>
      <w:r>
        <w:rPr>
          <w:spacing w:val="37"/>
        </w:rPr>
        <w:t xml:space="preserve"> </w:t>
      </w:r>
      <w:r>
        <w:t>з</w:t>
      </w:r>
      <w:r>
        <w:rPr>
          <w:spacing w:val="34"/>
        </w:rPr>
        <w:t xml:space="preserve"> </w:t>
      </w:r>
      <w:r>
        <w:t>формою</w:t>
      </w:r>
      <w:r>
        <w:rPr>
          <w:spacing w:val="35"/>
        </w:rPr>
        <w:t xml:space="preserve"> </w:t>
      </w:r>
      <w:r>
        <w:t>Договору</w:t>
      </w:r>
      <w:r>
        <w:rPr>
          <w:spacing w:val="28"/>
        </w:rPr>
        <w:t xml:space="preserve"> </w:t>
      </w:r>
      <w:r>
        <w:t>про</w:t>
      </w:r>
      <w:r>
        <w:rPr>
          <w:spacing w:val="32"/>
        </w:rPr>
        <w:t xml:space="preserve"> </w:t>
      </w:r>
      <w:r>
        <w:t>постачання</w:t>
      </w:r>
      <w:r>
        <w:rPr>
          <w:spacing w:val="35"/>
        </w:rPr>
        <w:t xml:space="preserve"> </w:t>
      </w:r>
      <w:r>
        <w:t>електричної</w:t>
      </w:r>
      <w:r>
        <w:rPr>
          <w:spacing w:val="38"/>
        </w:rPr>
        <w:t xml:space="preserve"> </w:t>
      </w:r>
      <w:r>
        <w:t>енергії</w:t>
      </w:r>
      <w:r>
        <w:rPr>
          <w:spacing w:val="38"/>
        </w:rPr>
        <w:t xml:space="preserve"> </w:t>
      </w:r>
      <w:r>
        <w:t>споживачу</w:t>
      </w:r>
      <w:r>
        <w:rPr>
          <w:spacing w:val="28"/>
        </w:rPr>
        <w:t xml:space="preserve"> </w:t>
      </w:r>
      <w:r>
        <w:t>та</w:t>
      </w:r>
      <w:r>
        <w:rPr>
          <w:spacing w:val="-47"/>
        </w:rPr>
        <w:t xml:space="preserve"> </w:t>
      </w:r>
      <w:r>
        <w:t>додатками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договору</w:t>
      </w:r>
      <w:r>
        <w:rPr>
          <w:spacing w:val="-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офіційному</w:t>
      </w:r>
      <w:r>
        <w:rPr>
          <w:spacing w:val="-8"/>
        </w:rPr>
        <w:t xml:space="preserve"> </w:t>
      </w:r>
      <w:r>
        <w:t>сайті</w:t>
      </w:r>
      <w:r>
        <w:rPr>
          <w:spacing w:val="3"/>
        </w:rPr>
        <w:t xml:space="preserve"> </w:t>
      </w:r>
      <w:r>
        <w:t>ТОВ</w:t>
      </w:r>
      <w:r>
        <w:rPr>
          <w:spacing w:val="-3"/>
        </w:rPr>
        <w:t xml:space="preserve"> </w:t>
      </w:r>
      <w:r>
        <w:t>«ЖИТОМИРГАЗ</w:t>
      </w:r>
      <w:r>
        <w:rPr>
          <w:spacing w:val="2"/>
        </w:rPr>
        <w:t xml:space="preserve"> </w:t>
      </w:r>
      <w:r>
        <w:t>ЗБУТ»</w:t>
      </w:r>
      <w:r>
        <w:rPr>
          <w:spacing w:val="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https://ztgaszbut.com.ua</w:t>
      </w:r>
    </w:p>
    <w:p w14:paraId="09781111" w14:textId="77777777" w:rsidR="003F5CA7" w:rsidRDefault="003F5CA7">
      <w:pPr>
        <w:pStyle w:val="a3"/>
        <w:spacing w:before="5" w:after="1"/>
        <w:ind w:left="0"/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025"/>
        <w:gridCol w:w="4689"/>
      </w:tblGrid>
      <w:tr w:rsidR="003F5CA7" w14:paraId="2FAE47D5" w14:textId="77777777">
        <w:trPr>
          <w:trHeight w:val="3901"/>
        </w:trPr>
        <w:tc>
          <w:tcPr>
            <w:tcW w:w="5025" w:type="dxa"/>
          </w:tcPr>
          <w:p w14:paraId="5E336216" w14:textId="77777777" w:rsidR="003F5CA7" w:rsidRDefault="00A9784F">
            <w:pPr>
              <w:pStyle w:val="TableParagraph"/>
              <w:spacing w:line="221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«ЖИТОМИРГАЗ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ЗБУТ»</w:t>
            </w:r>
          </w:p>
          <w:p w14:paraId="7446C692" w14:textId="77777777" w:rsidR="003F5CA7" w:rsidRDefault="00A9784F"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ЕІС-код: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56Х9300000000708</w:t>
            </w:r>
          </w:p>
          <w:p w14:paraId="5A3CD469" w14:textId="77777777" w:rsidR="003F5CA7" w:rsidRDefault="00A9784F">
            <w:pPr>
              <w:pStyle w:val="TableParagraph"/>
              <w:ind w:left="200" w:right="2403"/>
              <w:rPr>
                <w:sz w:val="20"/>
              </w:rPr>
            </w:pPr>
            <w:r>
              <w:rPr>
                <w:sz w:val="20"/>
              </w:rPr>
              <w:t>Адреса: 10003, м. Житомир,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Перемоги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майдан,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14:paraId="1F92D9AF" w14:textId="77777777" w:rsidR="00CA2A07" w:rsidRDefault="00A9784F">
            <w:pPr>
              <w:pStyle w:val="TableParagraph"/>
              <w:spacing w:before="1"/>
              <w:ind w:left="200" w:right="1099"/>
              <w:rPr>
                <w:color w:val="0462C1"/>
                <w:spacing w:val="-47"/>
                <w:sz w:val="20"/>
              </w:rPr>
            </w:pPr>
            <w:r>
              <w:rPr>
                <w:sz w:val="20"/>
              </w:rPr>
              <w:t>Контактний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телефон: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(0412)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47-18-18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Електронна адреса: </w:t>
            </w:r>
            <w:hyperlink r:id="rId6" w:history="1">
              <w:r w:rsidR="00CA2A07" w:rsidRPr="00194CD0">
                <w:rPr>
                  <w:rStyle w:val="a5"/>
                  <w:sz w:val="20"/>
                </w:rPr>
                <w:t>office@ztgaszbut.</w:t>
              </w:r>
              <w:r w:rsidR="00CA2A07" w:rsidRPr="00194CD0">
                <w:rPr>
                  <w:rStyle w:val="a5"/>
                  <w:sz w:val="20"/>
                  <w:lang w:val="en-US"/>
                </w:rPr>
                <w:t>com</w:t>
              </w:r>
              <w:r w:rsidR="00CA2A07" w:rsidRPr="00194CD0">
                <w:rPr>
                  <w:rStyle w:val="a5"/>
                  <w:sz w:val="20"/>
                </w:rPr>
                <w:t>.ua</w:t>
              </w:r>
            </w:hyperlink>
            <w:r>
              <w:rPr>
                <w:color w:val="0462C1"/>
                <w:spacing w:val="-47"/>
                <w:sz w:val="20"/>
              </w:rPr>
              <w:t xml:space="preserve"> </w:t>
            </w:r>
          </w:p>
          <w:p w14:paraId="6AADA645" w14:textId="6894627A" w:rsidR="003F5CA7" w:rsidRDefault="00A9784F">
            <w:pPr>
              <w:pStyle w:val="TableParagraph"/>
              <w:spacing w:before="1"/>
              <w:ind w:left="200" w:right="1099"/>
              <w:rPr>
                <w:sz w:val="20"/>
              </w:rPr>
            </w:pPr>
            <w:r>
              <w:rPr>
                <w:sz w:val="20"/>
              </w:rPr>
              <w:t>IBAN: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UA823116470000026030304896107</w:t>
            </w:r>
          </w:p>
          <w:p w14:paraId="22D09503" w14:textId="77777777" w:rsidR="003F5CA7" w:rsidRDefault="00A9784F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«Ощадбанк»</w:t>
            </w:r>
          </w:p>
          <w:p w14:paraId="36F155CE" w14:textId="77777777" w:rsidR="003F5CA7" w:rsidRDefault="00A9784F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Код ЄДРПОУ: 39577504</w:t>
            </w:r>
          </w:p>
          <w:p w14:paraId="63757EC6" w14:textId="77777777" w:rsidR="003F5CA7" w:rsidRDefault="00A9784F">
            <w:pPr>
              <w:pStyle w:val="TableParagraph"/>
              <w:spacing w:before="1"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ІПН: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395775006259</w:t>
            </w:r>
          </w:p>
          <w:p w14:paraId="2D8D61F3" w14:textId="77777777" w:rsidR="003F5CA7" w:rsidRDefault="00A9784F">
            <w:pPr>
              <w:pStyle w:val="TableParagraph"/>
              <w:spacing w:line="480" w:lineRule="auto"/>
              <w:ind w:left="200" w:right="2394"/>
              <w:rPr>
                <w:sz w:val="20"/>
              </w:rPr>
            </w:pPr>
            <w:r>
              <w:rPr>
                <w:sz w:val="20"/>
              </w:rPr>
              <w:t>Сайт https://ztgaszbut.com.ua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</w:t>
            </w:r>
          </w:p>
          <w:p w14:paraId="23F36FF6" w14:textId="77777777" w:rsidR="003F5CA7" w:rsidRDefault="003F5CA7">
            <w:pPr>
              <w:pStyle w:val="TableParagraph"/>
              <w:spacing w:before="2"/>
              <w:rPr>
                <w:sz w:val="19"/>
              </w:rPr>
            </w:pPr>
          </w:p>
          <w:p w14:paraId="4D1AEB2F" w14:textId="77777777" w:rsidR="003F5CA7" w:rsidRDefault="000F368A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70574B4">
                <v:group id="_x0000_s1026" style="width:75.15pt;height:.45pt;mso-position-horizontal-relative:char;mso-position-vertical-relative:line" coordsize="1503,9">
                  <v:line id="_x0000_s1027" style="position:absolute" from="0,4" to="1502,4" strokeweight=".14225mm"/>
                  <w10:wrap type="none"/>
                  <w10:anchorlock/>
                </v:group>
              </w:pict>
            </w:r>
          </w:p>
          <w:p w14:paraId="1CBD5A78" w14:textId="77777777" w:rsidR="003F5CA7" w:rsidRDefault="00A9784F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4689" w:type="dxa"/>
          </w:tcPr>
          <w:p w14:paraId="274472C1" w14:textId="77777777" w:rsidR="003F5CA7" w:rsidRDefault="00A9784F">
            <w:pPr>
              <w:pStyle w:val="TableParagraph"/>
              <w:spacing w:line="223" w:lineRule="exact"/>
              <w:ind w:left="1114"/>
              <w:rPr>
                <w:b/>
                <w:sz w:val="20"/>
              </w:rPr>
            </w:pPr>
            <w:r>
              <w:rPr>
                <w:b/>
                <w:sz w:val="20"/>
              </w:rPr>
              <w:t>Споживач</w:t>
            </w:r>
          </w:p>
          <w:p w14:paraId="07F322B2" w14:textId="77777777" w:rsidR="003F5CA7" w:rsidRDefault="003F5CA7">
            <w:pPr>
              <w:pStyle w:val="TableParagraph"/>
            </w:pPr>
          </w:p>
          <w:p w14:paraId="1586AC35" w14:textId="77777777" w:rsidR="003F5CA7" w:rsidRDefault="003F5CA7">
            <w:pPr>
              <w:pStyle w:val="TableParagraph"/>
            </w:pPr>
          </w:p>
          <w:p w14:paraId="6A8920CD" w14:textId="77777777" w:rsidR="003F5CA7" w:rsidRDefault="003F5CA7">
            <w:pPr>
              <w:pStyle w:val="TableParagraph"/>
            </w:pPr>
          </w:p>
          <w:p w14:paraId="29BC577A" w14:textId="77777777" w:rsidR="003F5CA7" w:rsidRDefault="003F5CA7">
            <w:pPr>
              <w:pStyle w:val="TableParagraph"/>
            </w:pPr>
          </w:p>
          <w:p w14:paraId="3974B897" w14:textId="77777777" w:rsidR="003F5CA7" w:rsidRDefault="003F5CA7">
            <w:pPr>
              <w:pStyle w:val="TableParagraph"/>
            </w:pPr>
          </w:p>
          <w:p w14:paraId="4DDA4774" w14:textId="77777777" w:rsidR="003F5CA7" w:rsidRDefault="003F5CA7">
            <w:pPr>
              <w:pStyle w:val="TableParagraph"/>
            </w:pPr>
          </w:p>
          <w:p w14:paraId="49F41BBC" w14:textId="77777777" w:rsidR="003F5CA7" w:rsidRDefault="003F5CA7">
            <w:pPr>
              <w:pStyle w:val="TableParagraph"/>
            </w:pPr>
          </w:p>
          <w:p w14:paraId="34D8D908" w14:textId="77777777" w:rsidR="003F5CA7" w:rsidRDefault="003F5CA7">
            <w:pPr>
              <w:pStyle w:val="TableParagraph"/>
            </w:pPr>
          </w:p>
          <w:p w14:paraId="7E0AEAA9" w14:textId="77777777" w:rsidR="003F5CA7" w:rsidRDefault="003F5CA7">
            <w:pPr>
              <w:pStyle w:val="TableParagraph"/>
            </w:pPr>
          </w:p>
          <w:p w14:paraId="03D93EAC" w14:textId="77777777" w:rsidR="003F5CA7" w:rsidRDefault="003F5CA7">
            <w:pPr>
              <w:pStyle w:val="TableParagraph"/>
            </w:pPr>
          </w:p>
          <w:p w14:paraId="404607E7" w14:textId="77777777" w:rsidR="003F5CA7" w:rsidRDefault="003F5CA7">
            <w:pPr>
              <w:pStyle w:val="TableParagraph"/>
            </w:pPr>
          </w:p>
          <w:p w14:paraId="59AA0454" w14:textId="77777777" w:rsidR="003F5CA7" w:rsidRDefault="003F5CA7">
            <w:pPr>
              <w:pStyle w:val="TableParagraph"/>
              <w:spacing w:before="1"/>
              <w:rPr>
                <w:sz w:val="18"/>
              </w:rPr>
            </w:pPr>
          </w:p>
          <w:p w14:paraId="6A74FB6E" w14:textId="77777777" w:rsidR="003F5CA7" w:rsidRDefault="00A9784F">
            <w:pPr>
              <w:pStyle w:val="TableParagraph"/>
              <w:ind w:left="1114"/>
              <w:rPr>
                <w:b/>
                <w:sz w:val="20"/>
              </w:rPr>
            </w:pPr>
            <w:r>
              <w:rPr>
                <w:b/>
                <w:sz w:val="20"/>
              </w:rPr>
              <w:t>Директор</w:t>
            </w:r>
          </w:p>
          <w:p w14:paraId="24DEA0E6" w14:textId="77777777" w:rsidR="003F5CA7" w:rsidRDefault="003F5CA7">
            <w:pPr>
              <w:pStyle w:val="TableParagraph"/>
              <w:spacing w:before="8"/>
              <w:rPr>
                <w:sz w:val="19"/>
              </w:rPr>
            </w:pPr>
          </w:p>
          <w:p w14:paraId="0BCF6DA7" w14:textId="77777777" w:rsidR="003F5CA7" w:rsidRDefault="00A9784F">
            <w:pPr>
              <w:pStyle w:val="TableParagraph"/>
              <w:tabs>
                <w:tab w:val="left" w:pos="4063"/>
              </w:tabs>
              <w:spacing w:line="210" w:lineRule="exact"/>
              <w:ind w:left="1114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М.П.</w:t>
            </w:r>
          </w:p>
        </w:tc>
      </w:tr>
    </w:tbl>
    <w:p w14:paraId="4C0677A4" w14:textId="77777777" w:rsidR="00A9784F" w:rsidRDefault="00A9784F"/>
    <w:sectPr w:rsidR="00A9784F">
      <w:pgSz w:w="11910" w:h="16840"/>
      <w:pgMar w:top="840" w:right="440" w:bottom="280" w:left="4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F35C6"/>
    <w:multiLevelType w:val="hybridMultilevel"/>
    <w:tmpl w:val="394A2DBE"/>
    <w:lvl w:ilvl="0" w:tplc="4A58A400">
      <w:numFmt w:val="bullet"/>
      <w:lvlText w:val="-"/>
      <w:lvlJc w:val="left"/>
      <w:pPr>
        <w:ind w:left="321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3DD43EC8">
      <w:numFmt w:val="bullet"/>
      <w:lvlText w:val="•"/>
      <w:lvlJc w:val="left"/>
      <w:pPr>
        <w:ind w:left="1222" w:hanging="178"/>
      </w:pPr>
      <w:rPr>
        <w:rFonts w:hint="default"/>
        <w:lang w:val="uk-UA" w:eastAsia="en-US" w:bidi="ar-SA"/>
      </w:rPr>
    </w:lvl>
    <w:lvl w:ilvl="2" w:tplc="08B69FD8">
      <w:numFmt w:val="bullet"/>
      <w:lvlText w:val="•"/>
      <w:lvlJc w:val="left"/>
      <w:pPr>
        <w:ind w:left="2125" w:hanging="178"/>
      </w:pPr>
      <w:rPr>
        <w:rFonts w:hint="default"/>
        <w:lang w:val="uk-UA" w:eastAsia="en-US" w:bidi="ar-SA"/>
      </w:rPr>
    </w:lvl>
    <w:lvl w:ilvl="3" w:tplc="8F401B92">
      <w:numFmt w:val="bullet"/>
      <w:lvlText w:val="•"/>
      <w:lvlJc w:val="left"/>
      <w:pPr>
        <w:ind w:left="3028" w:hanging="178"/>
      </w:pPr>
      <w:rPr>
        <w:rFonts w:hint="default"/>
        <w:lang w:val="uk-UA" w:eastAsia="en-US" w:bidi="ar-SA"/>
      </w:rPr>
    </w:lvl>
    <w:lvl w:ilvl="4" w:tplc="F10CDDCA">
      <w:numFmt w:val="bullet"/>
      <w:lvlText w:val="•"/>
      <w:lvlJc w:val="left"/>
      <w:pPr>
        <w:ind w:left="3931" w:hanging="178"/>
      </w:pPr>
      <w:rPr>
        <w:rFonts w:hint="default"/>
        <w:lang w:val="uk-UA" w:eastAsia="en-US" w:bidi="ar-SA"/>
      </w:rPr>
    </w:lvl>
    <w:lvl w:ilvl="5" w:tplc="53461006">
      <w:numFmt w:val="bullet"/>
      <w:lvlText w:val="•"/>
      <w:lvlJc w:val="left"/>
      <w:pPr>
        <w:ind w:left="4834" w:hanging="178"/>
      </w:pPr>
      <w:rPr>
        <w:rFonts w:hint="default"/>
        <w:lang w:val="uk-UA" w:eastAsia="en-US" w:bidi="ar-SA"/>
      </w:rPr>
    </w:lvl>
    <w:lvl w:ilvl="6" w:tplc="0A76B0B2">
      <w:numFmt w:val="bullet"/>
      <w:lvlText w:val="•"/>
      <w:lvlJc w:val="left"/>
      <w:pPr>
        <w:ind w:left="5736" w:hanging="178"/>
      </w:pPr>
      <w:rPr>
        <w:rFonts w:hint="default"/>
        <w:lang w:val="uk-UA" w:eastAsia="en-US" w:bidi="ar-SA"/>
      </w:rPr>
    </w:lvl>
    <w:lvl w:ilvl="7" w:tplc="34E6E722">
      <w:numFmt w:val="bullet"/>
      <w:lvlText w:val="•"/>
      <w:lvlJc w:val="left"/>
      <w:pPr>
        <w:ind w:left="6639" w:hanging="178"/>
      </w:pPr>
      <w:rPr>
        <w:rFonts w:hint="default"/>
        <w:lang w:val="uk-UA" w:eastAsia="en-US" w:bidi="ar-SA"/>
      </w:rPr>
    </w:lvl>
    <w:lvl w:ilvl="8" w:tplc="A014B09C">
      <w:numFmt w:val="bullet"/>
      <w:lvlText w:val="•"/>
      <w:lvlJc w:val="left"/>
      <w:pPr>
        <w:ind w:left="7542" w:hanging="178"/>
      </w:pPr>
      <w:rPr>
        <w:rFonts w:hint="default"/>
        <w:lang w:val="uk-UA" w:eastAsia="en-US" w:bidi="ar-SA"/>
      </w:rPr>
    </w:lvl>
  </w:abstractNum>
  <w:abstractNum w:abstractNumId="1" w15:restartNumberingAfterBreak="0">
    <w:nsid w:val="210A2835"/>
    <w:multiLevelType w:val="hybridMultilevel"/>
    <w:tmpl w:val="8BC0E7F6"/>
    <w:lvl w:ilvl="0" w:tplc="90708E5A">
      <w:numFmt w:val="bullet"/>
      <w:lvlText w:val="-"/>
      <w:lvlJc w:val="left"/>
      <w:pPr>
        <w:ind w:left="98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9A3805E8">
      <w:numFmt w:val="bullet"/>
      <w:lvlText w:val="•"/>
      <w:lvlJc w:val="left"/>
      <w:pPr>
        <w:ind w:left="1986" w:hanging="120"/>
      </w:pPr>
      <w:rPr>
        <w:rFonts w:hint="default"/>
        <w:lang w:val="uk-UA" w:eastAsia="en-US" w:bidi="ar-SA"/>
      </w:rPr>
    </w:lvl>
    <w:lvl w:ilvl="2" w:tplc="FFB8E978">
      <w:numFmt w:val="bullet"/>
      <w:lvlText w:val="•"/>
      <w:lvlJc w:val="left"/>
      <w:pPr>
        <w:ind w:left="2992" w:hanging="120"/>
      </w:pPr>
      <w:rPr>
        <w:rFonts w:hint="default"/>
        <w:lang w:val="uk-UA" w:eastAsia="en-US" w:bidi="ar-SA"/>
      </w:rPr>
    </w:lvl>
    <w:lvl w:ilvl="3" w:tplc="3466B204">
      <w:numFmt w:val="bullet"/>
      <w:lvlText w:val="•"/>
      <w:lvlJc w:val="left"/>
      <w:pPr>
        <w:ind w:left="3999" w:hanging="120"/>
      </w:pPr>
      <w:rPr>
        <w:rFonts w:hint="default"/>
        <w:lang w:val="uk-UA" w:eastAsia="en-US" w:bidi="ar-SA"/>
      </w:rPr>
    </w:lvl>
    <w:lvl w:ilvl="4" w:tplc="ECB8FDCC">
      <w:numFmt w:val="bullet"/>
      <w:lvlText w:val="•"/>
      <w:lvlJc w:val="left"/>
      <w:pPr>
        <w:ind w:left="5005" w:hanging="120"/>
      </w:pPr>
      <w:rPr>
        <w:rFonts w:hint="default"/>
        <w:lang w:val="uk-UA" w:eastAsia="en-US" w:bidi="ar-SA"/>
      </w:rPr>
    </w:lvl>
    <w:lvl w:ilvl="5" w:tplc="1A7C55F4">
      <w:numFmt w:val="bullet"/>
      <w:lvlText w:val="•"/>
      <w:lvlJc w:val="left"/>
      <w:pPr>
        <w:ind w:left="6012" w:hanging="120"/>
      </w:pPr>
      <w:rPr>
        <w:rFonts w:hint="default"/>
        <w:lang w:val="uk-UA" w:eastAsia="en-US" w:bidi="ar-SA"/>
      </w:rPr>
    </w:lvl>
    <w:lvl w:ilvl="6" w:tplc="0908F236">
      <w:numFmt w:val="bullet"/>
      <w:lvlText w:val="•"/>
      <w:lvlJc w:val="left"/>
      <w:pPr>
        <w:ind w:left="7018" w:hanging="120"/>
      </w:pPr>
      <w:rPr>
        <w:rFonts w:hint="default"/>
        <w:lang w:val="uk-UA" w:eastAsia="en-US" w:bidi="ar-SA"/>
      </w:rPr>
    </w:lvl>
    <w:lvl w:ilvl="7" w:tplc="A1E0BA48">
      <w:numFmt w:val="bullet"/>
      <w:lvlText w:val="•"/>
      <w:lvlJc w:val="left"/>
      <w:pPr>
        <w:ind w:left="8024" w:hanging="120"/>
      </w:pPr>
      <w:rPr>
        <w:rFonts w:hint="default"/>
        <w:lang w:val="uk-UA" w:eastAsia="en-US" w:bidi="ar-SA"/>
      </w:rPr>
    </w:lvl>
    <w:lvl w:ilvl="8" w:tplc="DFFEC2A4">
      <w:numFmt w:val="bullet"/>
      <w:lvlText w:val="•"/>
      <w:lvlJc w:val="left"/>
      <w:pPr>
        <w:ind w:left="9031" w:hanging="12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5CA7"/>
    <w:rsid w:val="00090F75"/>
    <w:rsid w:val="000F368A"/>
    <w:rsid w:val="003F5CA7"/>
    <w:rsid w:val="00A9784F"/>
    <w:rsid w:val="00CA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A2A363"/>
  <w15:docId w15:val="{818E16F4-BBEC-4C1E-9E5E-75291481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6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86" w:hanging="12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A2A0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A2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ztgaszbut.com.ua" TargetMode="External"/><Relationship Id="rId5" Type="http://schemas.openxmlformats.org/officeDocument/2006/relationships/hyperlink" Target="http://www.oree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1412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№2</dc:title>
  <dc:creator>Пользователь Windows</dc:creator>
  <cp:lastModifiedBy>Гончаренко Катерина Володимирівна</cp:lastModifiedBy>
  <cp:revision>4</cp:revision>
  <dcterms:created xsi:type="dcterms:W3CDTF">2022-06-14T13:29:00Z</dcterms:created>
  <dcterms:modified xsi:type="dcterms:W3CDTF">2024-10-22T14:15:00Z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2022-06-14T00:00:00Z</vt:filetime>
  </property>
</Properties>
</file>